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7EA" w:rsidRPr="006D731E" w:rsidRDefault="00A517EA" w:rsidP="00E52822">
      <w:pPr>
        <w:widowControl w:val="0"/>
        <w:spacing w:line="360" w:lineRule="auto"/>
        <w:ind w:right="-235"/>
        <w:jc w:val="both"/>
        <w:rPr>
          <w:rFonts w:ascii="Palatino Linotype" w:eastAsia="Calibri" w:hAnsi="Palatino Linotype" w:cs="Arial"/>
          <w:b/>
        </w:rPr>
      </w:pPr>
      <w:r w:rsidRPr="006D731E">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C32C64">
        <w:rPr>
          <w:rFonts w:ascii="Palatino Linotype" w:hAnsi="Palatino Linotype" w:cs="Arial"/>
          <w:b/>
        </w:rPr>
        <w:t xml:space="preserve">CUADRAGÉSIMA </w:t>
      </w:r>
      <w:r w:rsidR="006832A3">
        <w:rPr>
          <w:rFonts w:ascii="Palatino Linotype" w:hAnsi="Palatino Linotype" w:cs="Arial"/>
          <w:b/>
        </w:rPr>
        <w:t>SEGUNDA</w:t>
      </w:r>
      <w:r w:rsidRPr="006D731E">
        <w:rPr>
          <w:rFonts w:ascii="Palatino Linotype" w:hAnsi="Palatino Linotype" w:cs="Arial"/>
          <w:b/>
        </w:rPr>
        <w:t xml:space="preserve"> SESIÓN ORDINARIA DE </w:t>
      </w:r>
      <w:r w:rsidR="00C32C64">
        <w:rPr>
          <w:rFonts w:ascii="Palatino Linotype" w:hAnsi="Palatino Linotype" w:cs="Arial"/>
          <w:b/>
        </w:rPr>
        <w:t>CATORCE DE NOVIEMBRE</w:t>
      </w:r>
      <w:r w:rsidR="00BE5B25">
        <w:rPr>
          <w:rFonts w:ascii="Palatino Linotype" w:hAnsi="Palatino Linotype" w:cs="Arial"/>
          <w:b/>
        </w:rPr>
        <w:t xml:space="preserve"> </w:t>
      </w:r>
      <w:r w:rsidRPr="006D731E">
        <w:rPr>
          <w:rFonts w:ascii="Palatino Linotype" w:hAnsi="Palatino Linotype" w:cs="Arial"/>
          <w:b/>
        </w:rPr>
        <w:t xml:space="preserve">DE DOS MIL </w:t>
      </w:r>
      <w:r w:rsidR="006D731E">
        <w:rPr>
          <w:rFonts w:ascii="Palatino Linotype" w:hAnsi="Palatino Linotype" w:cs="Arial"/>
          <w:b/>
        </w:rPr>
        <w:t>DIECIOCHO</w:t>
      </w:r>
      <w:r w:rsidRPr="006D731E">
        <w:rPr>
          <w:rFonts w:ascii="Palatino Linotype" w:hAnsi="Palatino Linotype" w:cs="Arial"/>
          <w:b/>
        </w:rPr>
        <w:t xml:space="preserve">, EN EL RECURSO DE REVISIÓN </w:t>
      </w:r>
      <w:r w:rsidR="00C32C64" w:rsidRPr="00C32C64">
        <w:rPr>
          <w:rFonts w:ascii="Palatino Linotype" w:hAnsi="Palatino Linotype" w:cs="Arial"/>
          <w:b/>
        </w:rPr>
        <w:t>03686/INFOEM/IP/RR/2018</w:t>
      </w:r>
      <w:r w:rsidRPr="006D731E">
        <w:rPr>
          <w:rFonts w:ascii="Palatino Linotype" w:eastAsia="Calibri" w:hAnsi="Palatino Linotype" w:cs="Arial"/>
          <w:b/>
        </w:rPr>
        <w:t>.</w:t>
      </w:r>
    </w:p>
    <w:p w:rsidR="000F0C55" w:rsidRPr="006D731E" w:rsidRDefault="000F0C55" w:rsidP="00E52822">
      <w:pPr>
        <w:widowControl w:val="0"/>
        <w:spacing w:line="360" w:lineRule="auto"/>
        <w:ind w:right="-235"/>
        <w:jc w:val="both"/>
        <w:rPr>
          <w:rFonts w:ascii="Palatino Linotype" w:eastAsia="Calibri" w:hAnsi="Palatino Linotype" w:cs="Arial"/>
          <w:b/>
        </w:rPr>
      </w:pPr>
    </w:p>
    <w:p w:rsidR="000F0C55" w:rsidRDefault="00A517EA" w:rsidP="00E52822">
      <w:pPr>
        <w:widowControl w:val="0"/>
        <w:spacing w:line="360" w:lineRule="auto"/>
        <w:ind w:right="-235"/>
        <w:jc w:val="both"/>
        <w:rPr>
          <w:rFonts w:ascii="Palatino Linotype" w:hAnsi="Palatino Linotype" w:cs="Arial"/>
        </w:rPr>
      </w:pPr>
      <w:r w:rsidRPr="006D731E">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6D731E">
        <w:rPr>
          <w:rFonts w:ascii="Palatino Linotype" w:hAnsi="Palatino Linotype" w:cs="Arial"/>
          <w:b/>
          <w:lang w:val="es-ES_tradnl"/>
        </w:rPr>
        <w:t xml:space="preserve"> </w:t>
      </w:r>
      <w:r w:rsidRPr="006D731E">
        <w:rPr>
          <w:rFonts w:ascii="Palatino Linotype" w:hAnsi="Palatino Linotype" w:cs="Arial"/>
          <w:b/>
        </w:rPr>
        <w:t xml:space="preserve">EVA ABAID YAPUR </w:t>
      </w:r>
      <w:r w:rsidRPr="006D731E">
        <w:rPr>
          <w:rFonts w:ascii="Palatino Linotype" w:hAnsi="Palatino Linotype" w:cs="Arial"/>
        </w:rPr>
        <w:t xml:space="preserve">emite </w:t>
      </w:r>
      <w:r w:rsidRPr="006D731E">
        <w:rPr>
          <w:rFonts w:ascii="Palatino Linotype" w:hAnsi="Palatino Linotype" w:cs="Arial"/>
          <w:b/>
        </w:rPr>
        <w:t xml:space="preserve">VOTO PARTICULAR </w:t>
      </w:r>
      <w:r w:rsidRPr="006D731E">
        <w:rPr>
          <w:rFonts w:ascii="Palatino Linotype" w:hAnsi="Palatino Linotype" w:cs="Arial"/>
        </w:rPr>
        <w:t xml:space="preserve">respecto de la resolución dictada en el recurso de revisión </w:t>
      </w:r>
      <w:r w:rsidR="00C32C64" w:rsidRPr="00C32C64">
        <w:rPr>
          <w:rFonts w:ascii="Palatino Linotype" w:hAnsi="Palatino Linotype" w:cs="Arial"/>
          <w:b/>
        </w:rPr>
        <w:t>03686/INFOEM/IP/RR/2018</w:t>
      </w:r>
      <w:r w:rsidRPr="006D731E">
        <w:rPr>
          <w:rFonts w:ascii="Palatino Linotype" w:eastAsia="Calibri" w:hAnsi="Palatino Linotype" w:cs="Arial"/>
          <w:b/>
        </w:rPr>
        <w:t>,</w:t>
      </w:r>
      <w:r w:rsidRPr="006D731E">
        <w:rPr>
          <w:rFonts w:ascii="Palatino Linotype" w:hAnsi="Palatino Linotype"/>
          <w:b/>
          <w:bCs/>
        </w:rPr>
        <w:t xml:space="preserve"> </w:t>
      </w:r>
      <w:r w:rsidRPr="006D731E">
        <w:rPr>
          <w:rFonts w:ascii="Palatino Linotype" w:hAnsi="Palatino Linotype" w:cs="Arial"/>
        </w:rPr>
        <w:t>pronunciada por el Pleno de este Instituto ante el proyecto presentado por</w:t>
      </w:r>
      <w:r w:rsidR="00E46292">
        <w:rPr>
          <w:rFonts w:ascii="Palatino Linotype" w:hAnsi="Palatino Linotype" w:cs="Arial"/>
        </w:rPr>
        <w:t xml:space="preserve"> </w:t>
      </w:r>
      <w:r w:rsidR="001146EE">
        <w:rPr>
          <w:rFonts w:ascii="Palatino Linotype" w:hAnsi="Palatino Linotype" w:cs="Arial"/>
        </w:rPr>
        <w:t xml:space="preserve">el </w:t>
      </w:r>
      <w:r w:rsidRPr="006D731E">
        <w:rPr>
          <w:rFonts w:ascii="Palatino Linotype" w:hAnsi="Palatino Linotype" w:cs="Arial"/>
        </w:rPr>
        <w:t>Comisionad</w:t>
      </w:r>
      <w:r w:rsidR="001146EE">
        <w:rPr>
          <w:rFonts w:ascii="Palatino Linotype" w:hAnsi="Palatino Linotype" w:cs="Arial"/>
        </w:rPr>
        <w:t>o</w:t>
      </w:r>
      <w:r w:rsidRPr="006D731E">
        <w:rPr>
          <w:rFonts w:ascii="Palatino Linotype" w:hAnsi="Palatino Linotype" w:cs="Arial"/>
        </w:rPr>
        <w:t xml:space="preserve"> </w:t>
      </w:r>
      <w:r w:rsidR="001146EE">
        <w:rPr>
          <w:rFonts w:ascii="Palatino Linotype" w:hAnsi="Palatino Linotype" w:cs="Arial"/>
          <w:b/>
        </w:rPr>
        <w:t>LUIS GUSTAVO PARRA NORIEGA</w:t>
      </w:r>
      <w:r w:rsidRPr="006D731E">
        <w:rPr>
          <w:rFonts w:ascii="Palatino Linotype" w:hAnsi="Palatino Linotype" w:cs="Arial"/>
        </w:rPr>
        <w:t xml:space="preserve">, </w:t>
      </w:r>
      <w:r w:rsidR="00F579EE">
        <w:rPr>
          <w:rFonts w:ascii="Palatino Linotype" w:hAnsi="Palatino Linotype" w:cs="Arial"/>
        </w:rPr>
        <w:t>que es del tenor siguiente.</w:t>
      </w:r>
    </w:p>
    <w:p w:rsidR="00F579EE" w:rsidRPr="006D731E" w:rsidRDefault="00F579EE" w:rsidP="00E52822">
      <w:pPr>
        <w:widowControl w:val="0"/>
        <w:spacing w:line="360" w:lineRule="auto"/>
        <w:ind w:right="-235"/>
        <w:jc w:val="both"/>
        <w:rPr>
          <w:rFonts w:ascii="Palatino Linotype" w:hAnsi="Palatino Linotype" w:cs="Arial"/>
        </w:rPr>
      </w:pPr>
    </w:p>
    <w:p w:rsidR="00A517EA" w:rsidRPr="006D731E" w:rsidRDefault="00A517EA" w:rsidP="00E52822">
      <w:pPr>
        <w:spacing w:line="360" w:lineRule="auto"/>
        <w:ind w:right="-235"/>
        <w:jc w:val="both"/>
        <w:rPr>
          <w:rFonts w:ascii="Palatino Linotype" w:hAnsi="Palatino Linotype"/>
        </w:rPr>
      </w:pPr>
      <w:r w:rsidRPr="006D731E">
        <w:rPr>
          <w:rFonts w:ascii="Palatino Linotype" w:hAnsi="Palatino Linotype"/>
        </w:rPr>
        <w:t xml:space="preserve">Es de destacar, que la suscrita comparte esencialmente el estudio y sentido de la resolución del recurso de revisión; empero, </w:t>
      </w:r>
      <w:r w:rsidR="00C057B6">
        <w:rPr>
          <w:rFonts w:ascii="Palatino Linotype" w:hAnsi="Palatino Linotype"/>
        </w:rPr>
        <w:t>estimo</w:t>
      </w:r>
      <w:r w:rsidRPr="006D731E">
        <w:rPr>
          <w:rFonts w:ascii="Palatino Linotype" w:hAnsi="Palatino Linotype"/>
        </w:rPr>
        <w:t xml:space="preserve"> necesario precisar algunas consid</w:t>
      </w:r>
      <w:r w:rsidR="00F579EE">
        <w:rPr>
          <w:rFonts w:ascii="Palatino Linotype" w:hAnsi="Palatino Linotype"/>
        </w:rPr>
        <w:t xml:space="preserve">eraciones de hecho y de derecho respecto a </w:t>
      </w:r>
      <w:r w:rsidR="001146EE">
        <w:rPr>
          <w:rFonts w:ascii="Palatino Linotype" w:hAnsi="Palatino Linotype"/>
        </w:rPr>
        <w:t>los documentos que pudieran colmar el derecho de acceso a la información pública del ciudadano.</w:t>
      </w:r>
    </w:p>
    <w:p w:rsidR="000F0C55" w:rsidRPr="006D731E" w:rsidRDefault="000F0C55" w:rsidP="00E52822">
      <w:pPr>
        <w:spacing w:line="360" w:lineRule="auto"/>
        <w:ind w:right="-235"/>
        <w:jc w:val="both"/>
        <w:rPr>
          <w:rFonts w:ascii="Palatino Linotype" w:hAnsi="Palatino Linotype"/>
        </w:rPr>
      </w:pPr>
    </w:p>
    <w:p w:rsidR="00E1418E" w:rsidRDefault="00C057B6" w:rsidP="008D3A10">
      <w:pPr>
        <w:spacing w:line="360" w:lineRule="auto"/>
        <w:ind w:right="-235"/>
        <w:jc w:val="both"/>
        <w:rPr>
          <w:rFonts w:ascii="Palatino Linotype" w:hAnsi="Palatino Linotype"/>
        </w:rPr>
      </w:pPr>
      <w:r>
        <w:rPr>
          <w:rFonts w:ascii="Palatino Linotype" w:hAnsi="Palatino Linotype"/>
        </w:rPr>
        <w:t>En este sentido</w:t>
      </w:r>
      <w:r w:rsidR="00A517EA" w:rsidRPr="006D731E">
        <w:rPr>
          <w:rFonts w:ascii="Palatino Linotype" w:hAnsi="Palatino Linotype"/>
        </w:rPr>
        <w:t xml:space="preserve">, tal y como quedó debidamente asentado en la resolución materia del presente voto, el particular requirió del </w:t>
      </w:r>
      <w:r w:rsidR="008D3A10" w:rsidRPr="008D3A10">
        <w:rPr>
          <w:rFonts w:ascii="Palatino Linotype" w:hAnsi="Palatino Linotype"/>
          <w:b/>
        </w:rPr>
        <w:t>Ayuntamiento de Rayón</w:t>
      </w:r>
      <w:r w:rsidR="00E52822">
        <w:rPr>
          <w:rFonts w:ascii="Palatino Linotype" w:hAnsi="Palatino Linotype"/>
        </w:rPr>
        <w:t xml:space="preserve">, en lo sucesivo </w:t>
      </w:r>
      <w:r w:rsidR="00E52822">
        <w:rPr>
          <w:rFonts w:ascii="Palatino Linotype" w:hAnsi="Palatino Linotype"/>
          <w:b/>
        </w:rPr>
        <w:t xml:space="preserve">EL </w:t>
      </w:r>
      <w:r w:rsidR="00A517EA" w:rsidRPr="006D731E">
        <w:rPr>
          <w:rFonts w:ascii="Palatino Linotype" w:hAnsi="Palatino Linotype"/>
          <w:b/>
        </w:rPr>
        <w:lastRenderedPageBreak/>
        <w:t>SUJETO OBLIGADO</w:t>
      </w:r>
      <w:r w:rsidR="00DB3A83" w:rsidRPr="006D731E">
        <w:rPr>
          <w:rFonts w:ascii="Palatino Linotype" w:hAnsi="Palatino Linotype"/>
        </w:rPr>
        <w:t xml:space="preserve"> </w:t>
      </w:r>
      <w:r w:rsidR="00E1418E" w:rsidRPr="00E1418E">
        <w:rPr>
          <w:rFonts w:ascii="Palatino Linotype" w:hAnsi="Palatino Linotype"/>
        </w:rPr>
        <w:t xml:space="preserve">los </w:t>
      </w:r>
      <w:r w:rsidR="008D3A10" w:rsidRPr="008D3A10">
        <w:rPr>
          <w:rFonts w:ascii="Palatino Linotype" w:hAnsi="Palatino Linotype"/>
        </w:rPr>
        <w:t>recibos de nómina de todos los servidores públicos del Ayuntamiento en formato “</w:t>
      </w:r>
      <w:r w:rsidR="008D3A10" w:rsidRPr="008D3A10">
        <w:rPr>
          <w:rFonts w:ascii="Palatino Linotype" w:hAnsi="Palatino Linotype"/>
          <w:b/>
        </w:rPr>
        <w:t>PDF</w:t>
      </w:r>
      <w:r w:rsidR="008D3A10">
        <w:rPr>
          <w:rFonts w:ascii="Palatino Linotype" w:hAnsi="Palatino Linotype"/>
        </w:rPr>
        <w:t xml:space="preserve">”, </w:t>
      </w:r>
      <w:r w:rsidR="00D74445">
        <w:rPr>
          <w:rFonts w:ascii="Palatino Linotype" w:hAnsi="Palatino Linotype"/>
        </w:rPr>
        <w:t>así</w:t>
      </w:r>
      <w:r w:rsidR="008D3A10">
        <w:rPr>
          <w:rFonts w:ascii="Palatino Linotype" w:hAnsi="Palatino Linotype"/>
        </w:rPr>
        <w:t xml:space="preserve"> como la</w:t>
      </w:r>
      <w:r w:rsidR="008D3A10" w:rsidRPr="008D3A10">
        <w:rPr>
          <w:rFonts w:ascii="Palatino Linotype" w:hAnsi="Palatino Linotype"/>
        </w:rPr>
        <w:t xml:space="preserve"> Balanza detallada mensual, del ejercicio dos mil dieciocho</w:t>
      </w:r>
      <w:r w:rsidR="008D3A10">
        <w:rPr>
          <w:rFonts w:ascii="Palatino Linotype" w:hAnsi="Palatino Linotype"/>
        </w:rPr>
        <w:t>.</w:t>
      </w:r>
    </w:p>
    <w:p w:rsidR="008D3A10" w:rsidRPr="006D731E" w:rsidRDefault="008D3A10" w:rsidP="008D3A10">
      <w:pPr>
        <w:spacing w:line="360" w:lineRule="auto"/>
        <w:ind w:right="-235"/>
        <w:jc w:val="both"/>
        <w:rPr>
          <w:rFonts w:ascii="Palatino Linotype" w:hAnsi="Palatino Linotype"/>
        </w:rPr>
      </w:pPr>
    </w:p>
    <w:p w:rsidR="008D3A10" w:rsidRDefault="00A517EA" w:rsidP="00E52822">
      <w:pPr>
        <w:spacing w:line="360" w:lineRule="auto"/>
        <w:ind w:right="-235"/>
        <w:jc w:val="both"/>
        <w:rPr>
          <w:rFonts w:ascii="Palatino Linotype" w:hAnsi="Palatino Linotype" w:cs="Arial"/>
        </w:rPr>
      </w:pPr>
      <w:r w:rsidRPr="006D731E">
        <w:rPr>
          <w:rFonts w:ascii="Palatino Linotype" w:hAnsi="Palatino Linotype" w:cs="Arial"/>
        </w:rPr>
        <w:t xml:space="preserve">Así, de las constancias que obran en el </w:t>
      </w:r>
      <w:r w:rsidRPr="006D731E">
        <w:rPr>
          <w:rFonts w:ascii="Palatino Linotype" w:hAnsi="Palatino Linotype" w:cs="Arial"/>
          <w:b/>
        </w:rPr>
        <w:t>SAIMEX</w:t>
      </w:r>
      <w:r w:rsidRPr="006D731E">
        <w:rPr>
          <w:rFonts w:ascii="Palatino Linotype" w:hAnsi="Palatino Linotype" w:cs="Arial"/>
        </w:rPr>
        <w:t xml:space="preserve"> se advierte que </w:t>
      </w:r>
      <w:r w:rsidRPr="006D731E">
        <w:rPr>
          <w:rFonts w:ascii="Palatino Linotype" w:hAnsi="Palatino Linotype" w:cs="Arial"/>
          <w:b/>
        </w:rPr>
        <w:t>EL SUJETO OBLIGADO</w:t>
      </w:r>
      <w:r w:rsidRPr="006D731E">
        <w:rPr>
          <w:rFonts w:ascii="Palatino Linotype" w:hAnsi="Palatino Linotype" w:cs="Arial"/>
        </w:rPr>
        <w:t xml:space="preserve"> </w:t>
      </w:r>
      <w:r w:rsidR="008D3A10">
        <w:rPr>
          <w:rFonts w:ascii="Palatino Linotype" w:hAnsi="Palatino Linotype" w:cs="Arial"/>
        </w:rPr>
        <w:t>fue omiso en dar</w:t>
      </w:r>
      <w:r w:rsidR="00E52822">
        <w:rPr>
          <w:rFonts w:ascii="Palatino Linotype" w:hAnsi="Palatino Linotype" w:cs="Arial"/>
        </w:rPr>
        <w:t xml:space="preserve"> respuesta a la solicitud, </w:t>
      </w:r>
      <w:r w:rsidR="008D3A10">
        <w:rPr>
          <w:rFonts w:ascii="Palatino Linotype" w:hAnsi="Palatino Linotype" w:cs="Arial"/>
        </w:rPr>
        <w:t xml:space="preserve">situación por la cual inconforme </w:t>
      </w:r>
      <w:r w:rsidRPr="006D731E">
        <w:rPr>
          <w:rFonts w:ascii="Palatino Linotype" w:hAnsi="Palatino Linotype"/>
          <w:b/>
          <w:lang w:eastAsia="es-MX"/>
        </w:rPr>
        <w:t>EL RECURRENTE</w:t>
      </w:r>
      <w:r w:rsidRPr="006D731E">
        <w:rPr>
          <w:rFonts w:ascii="Palatino Linotype" w:hAnsi="Palatino Linotype"/>
          <w:lang w:eastAsia="es-MX"/>
        </w:rPr>
        <w:t xml:space="preserve"> </w:t>
      </w:r>
      <w:r w:rsidRPr="006D731E">
        <w:rPr>
          <w:rFonts w:ascii="Palatino Linotype" w:hAnsi="Palatino Linotype" w:cs="Arial"/>
        </w:rPr>
        <w:t xml:space="preserve">interpuso el recurso de revisión de mérito señalando como razones o motivos de inconformidad </w:t>
      </w:r>
      <w:r w:rsidR="008D3A10">
        <w:rPr>
          <w:rFonts w:ascii="Palatino Linotype" w:hAnsi="Palatino Linotype" w:cs="Arial"/>
        </w:rPr>
        <w:t>precisamente la falta de trámite y en consecuencia de respuesta a sus requerimiento.</w:t>
      </w:r>
    </w:p>
    <w:p w:rsidR="008D3A10" w:rsidRDefault="008D3A10" w:rsidP="00E52822">
      <w:pPr>
        <w:spacing w:line="360" w:lineRule="auto"/>
        <w:ind w:right="-235"/>
        <w:jc w:val="both"/>
        <w:rPr>
          <w:rFonts w:ascii="Palatino Linotype" w:hAnsi="Palatino Linotype" w:cs="Arial"/>
        </w:rPr>
      </w:pPr>
    </w:p>
    <w:p w:rsidR="000F0C55" w:rsidRPr="008D3A10" w:rsidRDefault="006832A3" w:rsidP="00E52822">
      <w:pPr>
        <w:spacing w:line="360" w:lineRule="auto"/>
        <w:ind w:right="-235"/>
        <w:jc w:val="both"/>
        <w:rPr>
          <w:rFonts w:ascii="Palatino Linotype" w:hAnsi="Palatino Linotype" w:cs="Arial"/>
        </w:rPr>
      </w:pPr>
      <w:r>
        <w:rPr>
          <w:rFonts w:ascii="Palatino Linotype" w:hAnsi="Palatino Linotype" w:cs="Arial"/>
        </w:rPr>
        <w:t>Por tanto</w:t>
      </w:r>
      <w:r w:rsidR="00A517EA" w:rsidRPr="006D731E">
        <w:rPr>
          <w:rFonts w:ascii="Palatino Linotype" w:hAnsi="Palatino Linotype" w:cs="Arial"/>
        </w:rPr>
        <w:t xml:space="preserve">, del estudio al expediente electrónico, la Ponencia </w:t>
      </w:r>
      <w:proofErr w:type="spellStart"/>
      <w:r w:rsidR="00A517EA" w:rsidRPr="006D731E">
        <w:rPr>
          <w:rFonts w:ascii="Palatino Linotype" w:hAnsi="Palatino Linotype" w:cs="Arial"/>
        </w:rPr>
        <w:t>Resolutora</w:t>
      </w:r>
      <w:proofErr w:type="spellEnd"/>
      <w:r w:rsidR="00A517EA" w:rsidRPr="006D731E">
        <w:rPr>
          <w:rFonts w:ascii="Palatino Linotype" w:hAnsi="Palatino Linotype" w:cs="Arial"/>
        </w:rPr>
        <w:t xml:space="preserve"> determinó </w:t>
      </w:r>
      <w:r w:rsidR="008D3A10">
        <w:rPr>
          <w:rFonts w:ascii="Palatino Linotype" w:hAnsi="Palatino Linotype" w:cs="Arial"/>
          <w:b/>
        </w:rPr>
        <w:t>ORDENAR</w:t>
      </w:r>
      <w:r w:rsidR="00D81F77">
        <w:rPr>
          <w:rFonts w:ascii="Palatino Linotype" w:hAnsi="Palatino Linotype" w:cs="Arial"/>
          <w:b/>
        </w:rPr>
        <w:t xml:space="preserve"> </w:t>
      </w:r>
      <w:r w:rsidR="008D3A10" w:rsidRPr="008D3A10">
        <w:rPr>
          <w:rFonts w:ascii="Palatino Linotype" w:hAnsi="Palatino Linotype" w:cs="Arial"/>
        </w:rPr>
        <w:t xml:space="preserve">al Ayuntamiento de Rayón, previa búsqueda exhaustiva y razonable en todas las áreas competentes, </w:t>
      </w:r>
      <w:r w:rsidR="008D3A10">
        <w:rPr>
          <w:rFonts w:ascii="Palatino Linotype" w:hAnsi="Palatino Linotype" w:cs="Arial"/>
        </w:rPr>
        <w:t>hacer</w:t>
      </w:r>
      <w:r w:rsidR="008D3A10" w:rsidRPr="008D3A10">
        <w:rPr>
          <w:rFonts w:ascii="Palatino Linotype" w:hAnsi="Palatino Linotype" w:cs="Arial"/>
        </w:rPr>
        <w:t xml:space="preserve"> </w:t>
      </w:r>
      <w:r w:rsidR="00AC7D0A" w:rsidRPr="008D3A10">
        <w:rPr>
          <w:rFonts w:ascii="Palatino Linotype" w:hAnsi="Palatino Linotype" w:cs="Arial"/>
        </w:rPr>
        <w:t>entrega</w:t>
      </w:r>
      <w:r w:rsidR="00FA5F51" w:rsidRPr="008D3A10">
        <w:rPr>
          <w:rFonts w:ascii="Palatino Linotype" w:hAnsi="Palatino Linotype" w:cs="Arial"/>
        </w:rPr>
        <w:t xml:space="preserve"> </w:t>
      </w:r>
      <w:r w:rsidR="00D81F77" w:rsidRPr="008D3A10">
        <w:rPr>
          <w:rFonts w:ascii="Palatino Linotype" w:hAnsi="Palatino Linotype" w:cs="Arial"/>
        </w:rPr>
        <w:t>de lo siguiente:</w:t>
      </w:r>
    </w:p>
    <w:p w:rsidR="008D3A10" w:rsidRDefault="008D3A10" w:rsidP="00E52822">
      <w:pPr>
        <w:spacing w:line="360" w:lineRule="auto"/>
        <w:ind w:right="-235"/>
        <w:jc w:val="both"/>
        <w:rPr>
          <w:rFonts w:ascii="Palatino Linotype" w:hAnsi="Palatino Linotype" w:cs="Arial"/>
        </w:rPr>
      </w:pPr>
    </w:p>
    <w:p w:rsidR="008D3A10" w:rsidRDefault="008D3A10" w:rsidP="008D3A10">
      <w:pPr>
        <w:pStyle w:val="Prrafodelista"/>
        <w:numPr>
          <w:ilvl w:val="0"/>
          <w:numId w:val="4"/>
        </w:numPr>
        <w:ind w:right="757"/>
        <w:jc w:val="both"/>
        <w:rPr>
          <w:rFonts w:ascii="Palatino Linotype" w:hAnsi="Palatino Linotype" w:cs="Arial"/>
          <w:i/>
          <w:sz w:val="22"/>
        </w:rPr>
      </w:pPr>
      <w:r w:rsidRPr="008D3A10">
        <w:rPr>
          <w:rFonts w:ascii="Palatino Linotype" w:hAnsi="Palatino Linotype" w:cs="Arial"/>
          <w:i/>
          <w:sz w:val="22"/>
        </w:rPr>
        <w:t>La versión pública de los recibos de nómina de los servidores públicos del Ayuntamiento de Rayón, del periodo comprendido del veintisiete de agosto de dos mil diecisiete al veintisiete de agosto de dos mil dieciocho.</w:t>
      </w:r>
    </w:p>
    <w:p w:rsidR="008D3A10" w:rsidRDefault="008D3A10" w:rsidP="008D3A10">
      <w:pPr>
        <w:pStyle w:val="Prrafodelista"/>
        <w:ind w:left="1069" w:right="757"/>
        <w:jc w:val="both"/>
        <w:rPr>
          <w:rFonts w:ascii="Palatino Linotype" w:hAnsi="Palatino Linotype" w:cs="Arial"/>
          <w:i/>
          <w:sz w:val="22"/>
        </w:rPr>
      </w:pPr>
    </w:p>
    <w:p w:rsidR="008D3A10" w:rsidRPr="008D3A10" w:rsidRDefault="008D3A10" w:rsidP="008D3A10">
      <w:pPr>
        <w:pStyle w:val="Prrafodelista"/>
        <w:numPr>
          <w:ilvl w:val="0"/>
          <w:numId w:val="4"/>
        </w:numPr>
        <w:ind w:right="757"/>
        <w:jc w:val="both"/>
        <w:rPr>
          <w:rFonts w:ascii="Palatino Linotype" w:hAnsi="Palatino Linotype" w:cs="Arial"/>
          <w:i/>
          <w:sz w:val="22"/>
        </w:rPr>
      </w:pPr>
      <w:r w:rsidRPr="008D3A10">
        <w:rPr>
          <w:rFonts w:ascii="Palatino Linotype" w:hAnsi="Palatino Linotype" w:cs="Arial"/>
          <w:i/>
          <w:sz w:val="22"/>
        </w:rPr>
        <w:t>Los formatos de las Balanzas de Comprobación Detallada, del periodo comprendido de enero a julio de dos mil dieciocho.</w:t>
      </w:r>
    </w:p>
    <w:p w:rsidR="00F51821" w:rsidRDefault="00F51821" w:rsidP="00F51821">
      <w:pPr>
        <w:spacing w:line="360" w:lineRule="auto"/>
        <w:ind w:right="-235"/>
        <w:jc w:val="both"/>
        <w:rPr>
          <w:rFonts w:ascii="Palatino Linotype" w:hAnsi="Palatino Linotype" w:cs="Arial"/>
        </w:rPr>
      </w:pPr>
    </w:p>
    <w:p w:rsidR="008D3A10" w:rsidRDefault="00A517EA" w:rsidP="00D35F72">
      <w:pPr>
        <w:spacing w:line="360" w:lineRule="auto"/>
        <w:ind w:right="-235"/>
        <w:jc w:val="both"/>
        <w:rPr>
          <w:rFonts w:ascii="Palatino Linotype" w:hAnsi="Palatino Linotype" w:cs="Arial"/>
        </w:rPr>
      </w:pPr>
      <w:r w:rsidRPr="006D731E">
        <w:rPr>
          <w:rFonts w:ascii="Palatino Linotype" w:hAnsi="Palatino Linotype" w:cs="Arial"/>
        </w:rPr>
        <w:t xml:space="preserve">En ese sentido, la que suscribe reitera, que si bien coincide en términos generales con el sentido de la resolución en comento, </w:t>
      </w:r>
      <w:r w:rsidR="00F91A7F">
        <w:rPr>
          <w:rFonts w:ascii="Palatino Linotype" w:hAnsi="Palatino Linotype" w:cs="Arial"/>
        </w:rPr>
        <w:t xml:space="preserve">estimo necesario precisar que </w:t>
      </w:r>
      <w:r w:rsidR="008D3A10">
        <w:rPr>
          <w:rFonts w:ascii="Palatino Linotype" w:hAnsi="Palatino Linotype" w:cs="Arial"/>
        </w:rPr>
        <w:t xml:space="preserve">en cuanto hace a la información que se ordena en el </w:t>
      </w:r>
      <w:r w:rsidR="00D35F72">
        <w:rPr>
          <w:rFonts w:ascii="Palatino Linotype" w:hAnsi="Palatino Linotype" w:cs="Arial"/>
        </w:rPr>
        <w:t>numeral</w:t>
      </w:r>
      <w:r w:rsidR="007321C1">
        <w:rPr>
          <w:rFonts w:ascii="Palatino Linotype" w:hAnsi="Palatino Linotype" w:cs="Arial"/>
        </w:rPr>
        <w:t xml:space="preserve"> 1 </w:t>
      </w:r>
      <w:r w:rsidR="008D3A10">
        <w:rPr>
          <w:rFonts w:ascii="Palatino Linotype" w:hAnsi="Palatino Linotype" w:cs="Arial"/>
        </w:rPr>
        <w:t xml:space="preserve">consistente en </w:t>
      </w:r>
      <w:r w:rsidR="008D3A10" w:rsidRPr="008D3A10">
        <w:rPr>
          <w:rFonts w:ascii="Palatino Linotype" w:hAnsi="Palatino Linotype" w:cs="Arial"/>
        </w:rPr>
        <w:t>recibos de nómina de los servidores públicos del Ayuntamiento de Rayón</w:t>
      </w:r>
      <w:r w:rsidR="008D3A10">
        <w:rPr>
          <w:rFonts w:ascii="Palatino Linotype" w:hAnsi="Palatino Linotype" w:cs="Arial"/>
        </w:rPr>
        <w:t xml:space="preserve">, estimo pertinente precisar los </w:t>
      </w:r>
      <w:r w:rsidR="008D3A10">
        <w:rPr>
          <w:rFonts w:ascii="Palatino Linotype" w:hAnsi="Palatino Linotype" w:cs="Arial"/>
        </w:rPr>
        <w:lastRenderedPageBreak/>
        <w:t xml:space="preserve">documentos que genera </w:t>
      </w:r>
      <w:r w:rsidR="008D3A10" w:rsidRPr="008D3A10">
        <w:rPr>
          <w:rFonts w:ascii="Palatino Linotype" w:hAnsi="Palatino Linotype" w:cs="Arial"/>
          <w:b/>
        </w:rPr>
        <w:t>EL SUJETO OBLIGADO</w:t>
      </w:r>
      <w:r w:rsidR="008D3A10">
        <w:rPr>
          <w:rFonts w:ascii="Palatino Linotype" w:hAnsi="Palatino Linotype" w:cs="Arial"/>
        </w:rPr>
        <w:t xml:space="preserve"> en el formato requerido por el particular, mismos que debió considerar la Ponencia </w:t>
      </w:r>
      <w:proofErr w:type="spellStart"/>
      <w:r w:rsidR="008D3A10">
        <w:rPr>
          <w:rFonts w:ascii="Palatino Linotype" w:hAnsi="Palatino Linotype" w:cs="Arial"/>
        </w:rPr>
        <w:t>Resolutora</w:t>
      </w:r>
      <w:proofErr w:type="spellEnd"/>
      <w:r w:rsidR="008D3A10">
        <w:rPr>
          <w:rFonts w:ascii="Palatino Linotype" w:hAnsi="Palatino Linotype" w:cs="Arial"/>
        </w:rPr>
        <w:t xml:space="preserve"> en el estudio de la resolución del recurso de revisión, a fin de </w:t>
      </w:r>
      <w:r w:rsidR="006832A3">
        <w:rPr>
          <w:rFonts w:ascii="Palatino Linotype" w:hAnsi="Palatino Linotype" w:cs="Arial"/>
        </w:rPr>
        <w:t>garantizar</w:t>
      </w:r>
      <w:r w:rsidR="008D3A10">
        <w:rPr>
          <w:rFonts w:ascii="Palatino Linotype" w:hAnsi="Palatino Linotype" w:cs="Arial"/>
        </w:rPr>
        <w:t xml:space="preserve"> de manera más amplia el derecho accionado por el particular.</w:t>
      </w:r>
    </w:p>
    <w:p w:rsidR="008D3A10" w:rsidRDefault="008D3A10" w:rsidP="00D35F72">
      <w:pPr>
        <w:spacing w:line="360" w:lineRule="auto"/>
        <w:ind w:right="-235"/>
        <w:jc w:val="both"/>
        <w:rPr>
          <w:rFonts w:ascii="Palatino Linotype" w:hAnsi="Palatino Linotype" w:cs="Arial"/>
        </w:rPr>
      </w:pPr>
    </w:p>
    <w:p w:rsidR="008D3A10" w:rsidRDefault="008D3A10" w:rsidP="001F2C0A">
      <w:pPr>
        <w:spacing w:line="360" w:lineRule="auto"/>
        <w:jc w:val="both"/>
        <w:rPr>
          <w:rFonts w:ascii="Palatino Linotype" w:hAnsi="Palatino Linotype"/>
          <w:lang w:val="es-ES"/>
        </w:rPr>
      </w:pPr>
      <w:r>
        <w:rPr>
          <w:rFonts w:ascii="Palatino Linotype" w:hAnsi="Palatino Linotype" w:cs="Arial"/>
          <w:lang w:val="es-ES"/>
        </w:rPr>
        <w:t>Al respecto, es necesario remitirnos a l</w:t>
      </w:r>
      <w:r>
        <w:rPr>
          <w:rFonts w:ascii="Palatino Linotype" w:hAnsi="Palatino Linotype"/>
          <w:lang w:val="es-ES"/>
        </w:rPr>
        <w:t xml:space="preserve">os Lineamientos para la Elaboración y Presentación del Informe Mensual Municipal, visibles en la página oficial del Órgano Superior de Fiscalización del Estado de </w:t>
      </w:r>
      <w:r w:rsidR="001F2C0A">
        <w:rPr>
          <w:rFonts w:ascii="Palatino Linotype" w:hAnsi="Palatino Linotype"/>
          <w:lang w:val="es-ES"/>
        </w:rPr>
        <w:t>México</w:t>
      </w:r>
      <w:r>
        <w:rPr>
          <w:rFonts w:ascii="Palatino Linotype" w:hAnsi="Palatino Linotype"/>
          <w:lang w:val="es-ES"/>
        </w:rPr>
        <w:t xml:space="preserve"> (OSFEM) en el sitio de internet </w:t>
      </w:r>
      <w:hyperlink r:id="rId8" w:history="1">
        <w:r>
          <w:rPr>
            <w:rStyle w:val="Hipervnculo"/>
            <w:rFonts w:ascii="Palatino Linotype" w:hAnsi="Palatino Linotype"/>
          </w:rPr>
          <w:t>http://www.osfem.gob.mx/04_Normatividad/doc/Normatividad/2018/03_LinElabyPresInfoMenMpal18.pdf</w:t>
        </w:r>
      </w:hyperlink>
      <w:r>
        <w:rPr>
          <w:rFonts w:ascii="Palatino Linotype" w:hAnsi="Palatino Linotype"/>
          <w:lang w:val="es-ES"/>
        </w:rPr>
        <w:t xml:space="preserve"> donde se destaca que dentro de los informes mensuales que </w:t>
      </w:r>
      <w:r>
        <w:rPr>
          <w:rFonts w:ascii="Palatino Linotype" w:hAnsi="Palatino Linotype"/>
          <w:b/>
          <w:lang w:val="es-ES"/>
        </w:rPr>
        <w:t xml:space="preserve">EL SUJETO OBLIGADO </w:t>
      </w:r>
      <w:r>
        <w:rPr>
          <w:rFonts w:ascii="Palatino Linotype" w:hAnsi="Palatino Linotype"/>
          <w:lang w:val="es-ES"/>
        </w:rPr>
        <w:t xml:space="preserve">tiene la obligación de rendir, se contempla precisamente la presentación de la Información referente a </w:t>
      </w:r>
      <w:r w:rsidR="001F2C0A">
        <w:rPr>
          <w:rFonts w:ascii="Palatino Linotype" w:hAnsi="Palatino Linotype"/>
          <w:lang w:val="es-ES"/>
        </w:rPr>
        <w:t xml:space="preserve">los </w:t>
      </w:r>
      <w:r w:rsidR="001F2C0A" w:rsidRPr="001F2C0A">
        <w:rPr>
          <w:rFonts w:ascii="Palatino Linotype" w:hAnsi="Palatino Linotype"/>
          <w:lang w:val="es-ES"/>
        </w:rPr>
        <w:t>Comprobantes Fiscales Digitales por Internet por concepto de</w:t>
      </w:r>
      <w:r w:rsidR="001F2C0A">
        <w:rPr>
          <w:rFonts w:ascii="Palatino Linotype" w:hAnsi="Palatino Linotype"/>
          <w:lang w:val="es-ES"/>
        </w:rPr>
        <w:t xml:space="preserve"> </w:t>
      </w:r>
      <w:r w:rsidR="001F2C0A" w:rsidRPr="001F2C0A">
        <w:rPr>
          <w:rFonts w:ascii="Palatino Linotype" w:hAnsi="Palatino Linotype"/>
          <w:lang w:val="es-ES"/>
        </w:rPr>
        <w:t xml:space="preserve">nómina </w:t>
      </w:r>
      <w:r>
        <w:rPr>
          <w:rFonts w:ascii="Palatino Linotype" w:hAnsi="Palatino Linotype"/>
          <w:lang w:val="es-ES"/>
        </w:rPr>
        <w:t>en los que se advierte:</w:t>
      </w:r>
    </w:p>
    <w:p w:rsidR="008D3A10" w:rsidRDefault="008D3A10" w:rsidP="008D3A10">
      <w:pPr>
        <w:spacing w:line="360" w:lineRule="auto"/>
        <w:jc w:val="both"/>
        <w:rPr>
          <w:rFonts w:ascii="Palatino Linotype" w:hAnsi="Palatino Linotype"/>
          <w:lang w:val="es-ES"/>
        </w:rPr>
      </w:pPr>
    </w:p>
    <w:p w:rsidR="008D3A10" w:rsidRDefault="008D3A10" w:rsidP="001F2C0A">
      <w:pPr>
        <w:spacing w:line="360" w:lineRule="auto"/>
        <w:jc w:val="center"/>
        <w:rPr>
          <w:rFonts w:ascii="Palatino Linotype" w:hAnsi="Palatino Linotype"/>
          <w:lang w:val="es-ES"/>
        </w:rPr>
      </w:pPr>
      <w:r>
        <w:rPr>
          <w:noProof/>
          <w:lang w:eastAsia="es-MX"/>
        </w:rPr>
        <w:drawing>
          <wp:inline distT="0" distB="0" distL="0" distR="0">
            <wp:extent cx="5648325" cy="28098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9">
                      <a:extLst>
                        <a:ext uri="{28A0092B-C50C-407E-A947-70E740481C1C}">
                          <a14:useLocalDpi xmlns:a14="http://schemas.microsoft.com/office/drawing/2010/main" val="0"/>
                        </a:ext>
                      </a:extLst>
                    </a:blip>
                    <a:srcRect b="53629"/>
                    <a:stretch>
                      <a:fillRect/>
                    </a:stretch>
                  </pic:blipFill>
                  <pic:spPr bwMode="auto">
                    <a:xfrm>
                      <a:off x="0" y="0"/>
                      <a:ext cx="5648325" cy="2809875"/>
                    </a:xfrm>
                    <a:prstGeom prst="rect">
                      <a:avLst/>
                    </a:prstGeom>
                    <a:noFill/>
                    <a:ln>
                      <a:noFill/>
                    </a:ln>
                  </pic:spPr>
                </pic:pic>
              </a:graphicData>
            </a:graphic>
          </wp:inline>
        </w:drawing>
      </w:r>
    </w:p>
    <w:p w:rsidR="008D3A10" w:rsidRDefault="008D3A10" w:rsidP="001F2C0A">
      <w:pPr>
        <w:spacing w:line="360" w:lineRule="auto"/>
        <w:jc w:val="center"/>
        <w:rPr>
          <w:rFonts w:ascii="Palatino Linotype" w:hAnsi="Palatino Linotype"/>
          <w:lang w:val="es-ES"/>
        </w:rPr>
      </w:pPr>
      <w:r>
        <w:rPr>
          <w:noProof/>
          <w:lang w:eastAsia="es-MX"/>
        </w:rPr>
        <w:lastRenderedPageBreak/>
        <mc:AlternateContent>
          <mc:Choice Requires="wps">
            <w:drawing>
              <wp:anchor distT="0" distB="0" distL="114300" distR="114300" simplePos="0" relativeHeight="251654656" behindDoc="0" locked="0" layoutInCell="1" allowOverlap="1">
                <wp:simplePos x="0" y="0"/>
                <wp:positionH relativeFrom="margin">
                  <wp:posOffset>124460</wp:posOffset>
                </wp:positionH>
                <wp:positionV relativeFrom="paragraph">
                  <wp:posOffset>2313940</wp:posOffset>
                </wp:positionV>
                <wp:extent cx="2062480" cy="297815"/>
                <wp:effectExtent l="57150" t="19050" r="71120" b="102235"/>
                <wp:wrapNone/>
                <wp:docPr id="9" name="Rectángulo redondeado 9"/>
                <wp:cNvGraphicFramePr/>
                <a:graphic xmlns:a="http://schemas.openxmlformats.org/drawingml/2006/main">
                  <a:graphicData uri="http://schemas.microsoft.com/office/word/2010/wordprocessingShape">
                    <wps:wsp>
                      <wps:cNvSpPr/>
                      <wps:spPr>
                        <a:xfrm>
                          <a:off x="0" y="0"/>
                          <a:ext cx="2062480" cy="297815"/>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33BC5A" id="Rectángulo redondeado 9" o:spid="_x0000_s1026" style="position:absolute;margin-left:9.8pt;margin-top:182.2pt;width:162.4pt;height:23.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" filled="f" strokecolor="red" strokeweight="1.5pt">
                <v:shadow on="t" color="black" opacity="22937f" origin=",.5" offset="0,.63889mm"/>
                <w10:wrap anchorx="margin"/>
              </v:roundrect>
            </w:pict>
          </mc:Fallback>
        </mc:AlternateContent>
      </w:r>
      <w:r>
        <w:rPr>
          <w:noProof/>
          <w:lang w:eastAsia="es-MX"/>
        </w:rPr>
        <w:drawing>
          <wp:inline distT="0" distB="0" distL="0" distR="0">
            <wp:extent cx="5648325" cy="44005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9">
                      <a:extLst>
                        <a:ext uri="{28A0092B-C50C-407E-A947-70E740481C1C}">
                          <a14:useLocalDpi xmlns:a14="http://schemas.microsoft.com/office/drawing/2010/main" val="0"/>
                        </a:ext>
                      </a:extLst>
                    </a:blip>
                    <a:srcRect t="46111"/>
                    <a:stretch>
                      <a:fillRect/>
                    </a:stretch>
                  </pic:blipFill>
                  <pic:spPr bwMode="auto">
                    <a:xfrm>
                      <a:off x="0" y="0"/>
                      <a:ext cx="5648325" cy="4400550"/>
                    </a:xfrm>
                    <a:prstGeom prst="rect">
                      <a:avLst/>
                    </a:prstGeom>
                    <a:noFill/>
                    <a:ln>
                      <a:noFill/>
                    </a:ln>
                  </pic:spPr>
                </pic:pic>
              </a:graphicData>
            </a:graphic>
          </wp:inline>
        </w:drawing>
      </w:r>
    </w:p>
    <w:p w:rsidR="008D3A10" w:rsidRDefault="00D74445" w:rsidP="008D3A10">
      <w:pPr>
        <w:spacing w:line="360" w:lineRule="auto"/>
        <w:rPr>
          <w:noProof/>
          <w:lang w:eastAsia="es-MX"/>
        </w:rPr>
      </w:pPr>
      <w:r>
        <w:rPr>
          <w:noProof/>
          <w:lang w:eastAsia="es-MX"/>
        </w:rPr>
        <mc:AlternateContent>
          <mc:Choice Requires="wps">
            <w:drawing>
              <wp:anchor distT="0" distB="0" distL="114300" distR="114300" simplePos="0" relativeHeight="251660800" behindDoc="0" locked="0" layoutInCell="1" allowOverlap="1">
                <wp:simplePos x="0" y="0"/>
                <wp:positionH relativeFrom="column">
                  <wp:posOffset>186689</wp:posOffset>
                </wp:positionH>
                <wp:positionV relativeFrom="paragraph">
                  <wp:posOffset>181609</wp:posOffset>
                </wp:positionV>
                <wp:extent cx="5153025" cy="2295525"/>
                <wp:effectExtent l="0" t="0" r="28575" b="28575"/>
                <wp:wrapNone/>
                <wp:docPr id="14" name="Conector recto 14"/>
                <wp:cNvGraphicFramePr/>
                <a:graphic xmlns:a="http://schemas.openxmlformats.org/drawingml/2006/main">
                  <a:graphicData uri="http://schemas.microsoft.com/office/word/2010/wordprocessingShape">
                    <wps:wsp>
                      <wps:cNvCnPr/>
                      <wps:spPr>
                        <a:xfrm>
                          <a:off x="0" y="0"/>
                          <a:ext cx="5153025" cy="2295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35C882" id="Conector recto 1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7pt,14.3pt" to="420.45pt,1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" strokecolor="#5b9bd5 [3204]" strokeweight=".5pt">
                <v:stroke joinstyle="miter"/>
              </v:line>
            </w:pict>
          </mc:Fallback>
        </mc:AlternateContent>
      </w:r>
    </w:p>
    <w:p w:rsidR="008D3A10" w:rsidRDefault="008D3A10" w:rsidP="008D3A10">
      <w:pPr>
        <w:spacing w:line="360" w:lineRule="auto"/>
        <w:rPr>
          <w:rFonts w:ascii="Palatino Linotype" w:hAnsi="Palatino Linotype"/>
        </w:rPr>
      </w:pPr>
      <w:r>
        <w:rPr>
          <w:noProof/>
          <w:lang w:eastAsia="es-MX"/>
        </w:rPr>
        <w:lastRenderedPageBreak/>
        <mc:AlternateContent>
          <mc:Choice Requires="wps">
            <w:drawing>
              <wp:anchor distT="0" distB="0" distL="114300" distR="114300" simplePos="0" relativeHeight="251655680" behindDoc="0" locked="0" layoutInCell="1" allowOverlap="1">
                <wp:simplePos x="0" y="0"/>
                <wp:positionH relativeFrom="margin">
                  <wp:posOffset>53340</wp:posOffset>
                </wp:positionH>
                <wp:positionV relativeFrom="paragraph">
                  <wp:posOffset>2383789</wp:posOffset>
                </wp:positionV>
                <wp:extent cx="2438400" cy="638175"/>
                <wp:effectExtent l="76200" t="38100" r="76200" b="104775"/>
                <wp:wrapNone/>
                <wp:docPr id="18" name="Rectángulo redondeado 18"/>
                <wp:cNvGraphicFramePr/>
                <a:graphic xmlns:a="http://schemas.openxmlformats.org/drawingml/2006/main">
                  <a:graphicData uri="http://schemas.microsoft.com/office/word/2010/wordprocessingShape">
                    <wps:wsp>
                      <wps:cNvSpPr/>
                      <wps:spPr>
                        <a:xfrm>
                          <a:off x="0" y="0"/>
                          <a:ext cx="2438400" cy="638175"/>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65366E" id="Rectángulo redondeado 18" o:spid="_x0000_s1026" style="position:absolute;margin-left:4.2pt;margin-top:187.7pt;width:192pt;height:5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" filled="f" strokecolor="red" strokeweight="2.25pt">
                <v:shadow on="t" color="black" opacity="22937f" origin=",.5" offset="0,.63889mm"/>
                <w10:wrap anchorx="margin"/>
              </v:roundrect>
            </w:pict>
          </mc:Fallback>
        </mc:AlternateContent>
      </w:r>
      <w:r>
        <w:rPr>
          <w:noProof/>
          <w:lang w:eastAsia="es-MX"/>
        </w:rPr>
        <w:drawing>
          <wp:inline distT="0" distB="0" distL="0" distR="0">
            <wp:extent cx="5781675" cy="34766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1675" cy="3476625"/>
                    </a:xfrm>
                    <a:prstGeom prst="rect">
                      <a:avLst/>
                    </a:prstGeom>
                    <a:noFill/>
                    <a:ln>
                      <a:noFill/>
                    </a:ln>
                  </pic:spPr>
                </pic:pic>
              </a:graphicData>
            </a:graphic>
          </wp:inline>
        </w:drawing>
      </w:r>
    </w:p>
    <w:p w:rsidR="008D3A10" w:rsidRDefault="008D3A10" w:rsidP="008D3A10">
      <w:pPr>
        <w:autoSpaceDE w:val="0"/>
        <w:autoSpaceDN w:val="0"/>
        <w:adjustRightInd w:val="0"/>
        <w:spacing w:line="360" w:lineRule="auto"/>
        <w:jc w:val="center"/>
        <w:rPr>
          <w:rFonts w:ascii="Palatino Linotype" w:hAnsi="Palatino Linotype"/>
          <w:noProof/>
          <w:lang w:val="es-ES"/>
        </w:rPr>
      </w:pPr>
      <w:r>
        <w:rPr>
          <w:noProof/>
          <w:lang w:eastAsia="es-MX"/>
        </w:rPr>
        <w:t xml:space="preserve"> </w:t>
      </w:r>
    </w:p>
    <w:p w:rsidR="001F2C0A" w:rsidRDefault="008D3A10" w:rsidP="006832A3">
      <w:pPr>
        <w:autoSpaceDE w:val="0"/>
        <w:autoSpaceDN w:val="0"/>
        <w:adjustRightInd w:val="0"/>
        <w:spacing w:line="360" w:lineRule="auto"/>
        <w:jc w:val="both"/>
        <w:rPr>
          <w:rFonts w:ascii="Palatino Linotype" w:hAnsi="Palatino Linotype"/>
          <w:noProof/>
          <w:lang w:eastAsia="es-MX"/>
        </w:rPr>
      </w:pPr>
      <w:r>
        <w:rPr>
          <w:noProof/>
          <w:lang w:eastAsia="es-MX"/>
        </w:rPr>
        <mc:AlternateContent>
          <mc:Choice Requires="wps">
            <w:drawing>
              <wp:anchor distT="0" distB="0" distL="114300" distR="114300" simplePos="0" relativeHeight="251656704" behindDoc="0" locked="0" layoutInCell="1" allowOverlap="1">
                <wp:simplePos x="0" y="0"/>
                <wp:positionH relativeFrom="margin">
                  <wp:posOffset>472440</wp:posOffset>
                </wp:positionH>
                <wp:positionV relativeFrom="paragraph">
                  <wp:posOffset>7008495</wp:posOffset>
                </wp:positionV>
                <wp:extent cx="5135245" cy="393700"/>
                <wp:effectExtent l="0" t="0" r="27305" b="2540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245" cy="393065"/>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F20FC" id="Rectángulo 30" o:spid="_x0000_s1026" style="position:absolute;margin-left:37.2pt;margin-top:551.85pt;width:404.35pt;height:3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" filled="f" fillcolor="red" strokecolor="red" strokeweight="1.5pt">
                <w10:wrap anchorx="margin"/>
              </v:rect>
            </w:pict>
          </mc:Fallback>
        </mc:AlternateContent>
      </w:r>
      <w:r w:rsidR="001F2C0A">
        <w:rPr>
          <w:rFonts w:ascii="Palatino Linotype" w:hAnsi="Palatino Linotype"/>
          <w:noProof/>
          <w:lang w:eastAsia="es-MX"/>
        </w:rPr>
        <w:t xml:space="preserve">Por su parte, la balanza de comprobacion detallada forma parte de la documentacion que integra el disco uno de </w:t>
      </w:r>
      <w:r w:rsidR="00D74445">
        <w:rPr>
          <w:rFonts w:ascii="Palatino Linotype" w:hAnsi="Palatino Linotype"/>
          <w:noProof/>
          <w:lang w:eastAsia="es-MX"/>
        </w:rPr>
        <w:t>los informes men</w:t>
      </w:r>
      <w:r w:rsidR="006832A3">
        <w:rPr>
          <w:rFonts w:ascii="Palatino Linotype" w:hAnsi="Palatino Linotype"/>
          <w:noProof/>
          <w:lang w:eastAsia="es-MX"/>
        </w:rPr>
        <w:t>suales conforme los Li</w:t>
      </w:r>
      <w:r w:rsidR="00717683">
        <w:rPr>
          <w:rFonts w:ascii="Palatino Linotype" w:hAnsi="Palatino Linotype"/>
          <w:noProof/>
          <w:lang w:eastAsia="es-MX"/>
        </w:rPr>
        <w:t>n</w:t>
      </w:r>
      <w:r w:rsidR="006832A3">
        <w:rPr>
          <w:rFonts w:ascii="Palatino Linotype" w:hAnsi="Palatino Linotype"/>
          <w:noProof/>
          <w:lang w:eastAsia="es-MX"/>
        </w:rPr>
        <w:t>eamientos a</w:t>
      </w:r>
      <w:r w:rsidR="00D74445">
        <w:rPr>
          <w:rFonts w:ascii="Palatino Linotype" w:hAnsi="Palatino Linotype"/>
          <w:noProof/>
          <w:lang w:eastAsia="es-MX"/>
        </w:rPr>
        <w:t>nteriormente citados, tal y como</w:t>
      </w:r>
      <w:r w:rsidR="001F2C0A">
        <w:rPr>
          <w:rFonts w:ascii="Palatino Linotype" w:hAnsi="Palatino Linotype"/>
          <w:noProof/>
          <w:lang w:eastAsia="es-MX"/>
        </w:rPr>
        <w:t xml:space="preserve"> se advierte a continuacion:</w:t>
      </w:r>
    </w:p>
    <w:p w:rsidR="001F2C0A" w:rsidRDefault="00D74445" w:rsidP="001F2C0A">
      <w:pPr>
        <w:autoSpaceDE w:val="0"/>
        <w:autoSpaceDN w:val="0"/>
        <w:adjustRightInd w:val="0"/>
        <w:spacing w:line="360" w:lineRule="auto"/>
        <w:rPr>
          <w:rFonts w:ascii="Palatino Linotype" w:hAnsi="Palatino Linotype"/>
          <w:noProof/>
          <w:lang w:eastAsia="es-MX"/>
        </w:rPr>
      </w:pPr>
      <w:r>
        <w:rPr>
          <w:rFonts w:ascii="Palatino Linotype" w:hAnsi="Palatino Linotype"/>
          <w:noProof/>
          <w:lang w:eastAsia="es-MX"/>
        </w:rPr>
        <mc:AlternateContent>
          <mc:Choice Requires="wps">
            <w:drawing>
              <wp:anchor distT="0" distB="0" distL="114300" distR="114300" simplePos="0" relativeHeight="251657728" behindDoc="0" locked="0" layoutInCell="1" allowOverlap="1">
                <wp:simplePos x="0" y="0"/>
                <wp:positionH relativeFrom="column">
                  <wp:posOffset>-3810</wp:posOffset>
                </wp:positionH>
                <wp:positionV relativeFrom="paragraph">
                  <wp:posOffset>109855</wp:posOffset>
                </wp:positionV>
                <wp:extent cx="5524500" cy="2095500"/>
                <wp:effectExtent l="0" t="0" r="19050" b="19050"/>
                <wp:wrapNone/>
                <wp:docPr id="8" name="Conector recto 8"/>
                <wp:cNvGraphicFramePr/>
                <a:graphic xmlns:a="http://schemas.openxmlformats.org/drawingml/2006/main">
                  <a:graphicData uri="http://schemas.microsoft.com/office/word/2010/wordprocessingShape">
                    <wps:wsp>
                      <wps:cNvCnPr/>
                      <wps:spPr>
                        <a:xfrm>
                          <a:off x="0" y="0"/>
                          <a:ext cx="5524500" cy="2095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584E5C" id="Conector recto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8.65pt" to="434.7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" strokecolor="#5b9bd5 [3204]" strokeweight=".5pt">
                <v:stroke joinstyle="miter"/>
              </v:line>
            </w:pict>
          </mc:Fallback>
        </mc:AlternateContent>
      </w:r>
    </w:p>
    <w:p w:rsidR="001F2C0A" w:rsidRDefault="00D74445" w:rsidP="001F2C0A">
      <w:pPr>
        <w:autoSpaceDE w:val="0"/>
        <w:autoSpaceDN w:val="0"/>
        <w:adjustRightInd w:val="0"/>
        <w:spacing w:line="360" w:lineRule="auto"/>
        <w:rPr>
          <w:rFonts w:ascii="Palatino Linotype" w:hAnsi="Palatino Linotype"/>
          <w:noProof/>
          <w:lang w:eastAsia="es-MX"/>
        </w:rPr>
      </w:pPr>
      <w:r>
        <w:rPr>
          <w:noProof/>
          <w:lang w:eastAsia="es-MX"/>
        </w:rPr>
        <w:lastRenderedPageBreak/>
        <mc:AlternateContent>
          <mc:Choice Requires="wps">
            <w:drawing>
              <wp:anchor distT="0" distB="0" distL="114300" distR="114300" simplePos="0" relativeHeight="251658752" behindDoc="0" locked="0" layoutInCell="1" allowOverlap="1" wp14:anchorId="6F39FA77" wp14:editId="1E4A9B86">
                <wp:simplePos x="0" y="0"/>
                <wp:positionH relativeFrom="column">
                  <wp:posOffset>100965</wp:posOffset>
                </wp:positionH>
                <wp:positionV relativeFrom="paragraph">
                  <wp:posOffset>2879090</wp:posOffset>
                </wp:positionV>
                <wp:extent cx="2381250" cy="171450"/>
                <wp:effectExtent l="19050" t="19050" r="19050" b="19050"/>
                <wp:wrapNone/>
                <wp:docPr id="12" name="Rectángulo 12"/>
                <wp:cNvGraphicFramePr/>
                <a:graphic xmlns:a="http://schemas.openxmlformats.org/drawingml/2006/main">
                  <a:graphicData uri="http://schemas.microsoft.com/office/word/2010/wordprocessingShape">
                    <wps:wsp>
                      <wps:cNvSpPr/>
                      <wps:spPr>
                        <a:xfrm>
                          <a:off x="0" y="0"/>
                          <a:ext cx="2381250" cy="1714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FBF8F8" id="Rectángulo 12" o:spid="_x0000_s1026" style="position:absolute;margin-left:7.95pt;margin-top:226.7pt;width:187.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" filled="f" strokecolor="red" strokeweight="2.25pt"/>
            </w:pict>
          </mc:Fallback>
        </mc:AlternateContent>
      </w:r>
      <w:r w:rsidR="001F2C0A">
        <w:rPr>
          <w:noProof/>
          <w:lang w:eastAsia="es-MX"/>
        </w:rPr>
        <w:drawing>
          <wp:inline distT="0" distB="0" distL="0" distR="0" wp14:anchorId="2F3D138F" wp14:editId="55243169">
            <wp:extent cx="5791835" cy="36334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3633470"/>
                    </a:xfrm>
                    <a:prstGeom prst="rect">
                      <a:avLst/>
                    </a:prstGeom>
                  </pic:spPr>
                </pic:pic>
              </a:graphicData>
            </a:graphic>
          </wp:inline>
        </w:drawing>
      </w:r>
    </w:p>
    <w:p w:rsidR="001F2C0A" w:rsidRDefault="00D74445" w:rsidP="001F2C0A">
      <w:pPr>
        <w:autoSpaceDE w:val="0"/>
        <w:autoSpaceDN w:val="0"/>
        <w:adjustRightInd w:val="0"/>
        <w:spacing w:line="360" w:lineRule="auto"/>
        <w:rPr>
          <w:rFonts w:ascii="Palatino Linotype" w:hAnsi="Palatino Linotype"/>
          <w:noProof/>
          <w:lang w:eastAsia="es-MX"/>
        </w:rPr>
      </w:pPr>
      <w:r>
        <w:rPr>
          <w:noProof/>
          <w:lang w:eastAsia="es-MX"/>
        </w:rPr>
        <mc:AlternateContent>
          <mc:Choice Requires="wps">
            <w:drawing>
              <wp:anchor distT="0" distB="0" distL="114300" distR="114300" simplePos="0" relativeHeight="251659776" behindDoc="0" locked="0" layoutInCell="1" allowOverlap="1" wp14:anchorId="405CECA5" wp14:editId="47EF3987">
                <wp:simplePos x="0" y="0"/>
                <wp:positionH relativeFrom="column">
                  <wp:posOffset>100965</wp:posOffset>
                </wp:positionH>
                <wp:positionV relativeFrom="paragraph">
                  <wp:posOffset>3067685</wp:posOffset>
                </wp:positionV>
                <wp:extent cx="5543550" cy="219075"/>
                <wp:effectExtent l="19050" t="19050" r="19050" b="28575"/>
                <wp:wrapNone/>
                <wp:docPr id="13" name="Rectángulo 13"/>
                <wp:cNvGraphicFramePr/>
                <a:graphic xmlns:a="http://schemas.openxmlformats.org/drawingml/2006/main">
                  <a:graphicData uri="http://schemas.microsoft.com/office/word/2010/wordprocessingShape">
                    <wps:wsp>
                      <wps:cNvSpPr/>
                      <wps:spPr>
                        <a:xfrm>
                          <a:off x="0" y="0"/>
                          <a:ext cx="5543550" cy="2190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61641" id="Rectángulo 13" o:spid="_x0000_s1026" style="position:absolute;margin-left:7.95pt;margin-top:241.55pt;width:436.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" filled="f" strokecolor="red" strokeweight="2.25pt"/>
            </w:pict>
          </mc:Fallback>
        </mc:AlternateContent>
      </w:r>
      <w:r w:rsidR="001F2C0A">
        <w:rPr>
          <w:noProof/>
          <w:lang w:eastAsia="es-MX"/>
        </w:rPr>
        <w:drawing>
          <wp:inline distT="0" distB="0" distL="0" distR="0" wp14:anchorId="1FD9DE9E" wp14:editId="5329096C">
            <wp:extent cx="5791835" cy="34004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3688" b="14584"/>
                    <a:stretch/>
                  </pic:blipFill>
                  <pic:spPr bwMode="auto">
                    <a:xfrm>
                      <a:off x="0" y="0"/>
                      <a:ext cx="5791835" cy="3400425"/>
                    </a:xfrm>
                    <a:prstGeom prst="rect">
                      <a:avLst/>
                    </a:prstGeom>
                    <a:ln>
                      <a:noFill/>
                    </a:ln>
                    <a:extLst>
                      <a:ext uri="{53640926-AAD7-44D8-BBD7-CCE9431645EC}">
                        <a14:shadowObscured xmlns:a14="http://schemas.microsoft.com/office/drawing/2010/main"/>
                      </a:ext>
                    </a:extLst>
                  </pic:spPr>
                </pic:pic>
              </a:graphicData>
            </a:graphic>
          </wp:inline>
        </w:drawing>
      </w:r>
    </w:p>
    <w:p w:rsidR="008D3A10" w:rsidRDefault="006832A3" w:rsidP="00D74445">
      <w:pPr>
        <w:autoSpaceDE w:val="0"/>
        <w:autoSpaceDN w:val="0"/>
        <w:adjustRightInd w:val="0"/>
        <w:spacing w:line="360" w:lineRule="auto"/>
        <w:jc w:val="both"/>
        <w:rPr>
          <w:rFonts w:ascii="Palatino Linotype" w:hAnsi="Palatino Linotype" w:cs="Arial"/>
          <w:lang w:val="es-ES"/>
        </w:rPr>
      </w:pPr>
      <w:r>
        <w:rPr>
          <w:rFonts w:ascii="Palatino Linotype" w:hAnsi="Palatino Linotype" w:cs="Arial"/>
          <w:lang w:val="es-ES"/>
        </w:rPr>
        <w:lastRenderedPageBreak/>
        <w:t>Entonces</w:t>
      </w:r>
      <w:r w:rsidR="008D3A10">
        <w:rPr>
          <w:rFonts w:ascii="Palatino Linotype" w:hAnsi="Palatino Linotype" w:cs="Arial"/>
          <w:lang w:val="es-ES"/>
        </w:rPr>
        <w:t xml:space="preserve">, de las imágenes insertas se desprende que, se puede obtener la información requerida por </w:t>
      </w:r>
      <w:r w:rsidR="008D3A10">
        <w:rPr>
          <w:rFonts w:ascii="Palatino Linotype" w:hAnsi="Palatino Linotype" w:cs="Arial"/>
          <w:b/>
          <w:lang w:eastAsia="es-MX"/>
        </w:rPr>
        <w:t>EL RECURRENTE</w:t>
      </w:r>
      <w:r w:rsidR="00D74445">
        <w:rPr>
          <w:rFonts w:ascii="Palatino Linotype" w:hAnsi="Palatino Linotype" w:cs="Arial"/>
          <w:b/>
          <w:lang w:eastAsia="es-MX"/>
        </w:rPr>
        <w:t xml:space="preserve"> </w:t>
      </w:r>
      <w:r w:rsidR="00D74445">
        <w:rPr>
          <w:rFonts w:ascii="Palatino Linotype" w:hAnsi="Palatino Linotype" w:cs="Arial"/>
          <w:lang w:eastAsia="es-MX"/>
        </w:rPr>
        <w:t>en el formato requerido</w:t>
      </w:r>
      <w:r w:rsidR="008D3A10">
        <w:rPr>
          <w:rFonts w:ascii="Palatino Linotype" w:hAnsi="Palatino Linotype" w:cs="Arial"/>
          <w:lang w:val="es-ES"/>
        </w:rPr>
        <w:t xml:space="preserve">; </w:t>
      </w:r>
      <w:r>
        <w:rPr>
          <w:rFonts w:ascii="Palatino Linotype" w:hAnsi="Palatino Linotype" w:cs="Arial"/>
          <w:lang w:val="es-ES"/>
        </w:rPr>
        <w:t xml:space="preserve">es decir PDF, </w:t>
      </w:r>
      <w:r w:rsidR="008D3A10">
        <w:rPr>
          <w:rFonts w:ascii="Palatino Linotype" w:hAnsi="Palatino Linotype" w:cs="Arial"/>
          <w:lang w:val="es-ES"/>
        </w:rPr>
        <w:t>sin</w:t>
      </w:r>
      <w:r w:rsidR="00D74445">
        <w:rPr>
          <w:rFonts w:ascii="Palatino Linotype" w:hAnsi="Palatino Linotype" w:cs="Arial"/>
          <w:lang w:val="es-ES"/>
        </w:rPr>
        <w:t xml:space="preserve"> que se </w:t>
      </w:r>
      <w:r w:rsidR="008D3A10">
        <w:rPr>
          <w:rFonts w:ascii="Palatino Linotype" w:hAnsi="Palatino Linotype" w:cs="Arial"/>
          <w:lang w:val="es-ES"/>
        </w:rPr>
        <w:t>descart</w:t>
      </w:r>
      <w:r w:rsidR="00D74445">
        <w:rPr>
          <w:rFonts w:ascii="Palatino Linotype" w:hAnsi="Palatino Linotype" w:cs="Arial"/>
          <w:lang w:val="es-ES"/>
        </w:rPr>
        <w:t xml:space="preserve">e que </w:t>
      </w:r>
      <w:r>
        <w:rPr>
          <w:rFonts w:ascii="Palatino Linotype" w:hAnsi="Palatino Linotype" w:cs="Arial"/>
          <w:lang w:val="es-ES"/>
        </w:rPr>
        <w:t>é</w:t>
      </w:r>
      <w:r w:rsidR="00D74445">
        <w:rPr>
          <w:rFonts w:ascii="Palatino Linotype" w:hAnsi="Palatino Linotype" w:cs="Arial"/>
          <w:lang w:val="es-ES"/>
        </w:rPr>
        <w:t>stos</w:t>
      </w:r>
      <w:r w:rsidR="008D3A10">
        <w:rPr>
          <w:rFonts w:ascii="Palatino Linotype" w:hAnsi="Palatino Linotype" w:cs="Arial"/>
          <w:lang w:val="es-ES"/>
        </w:rPr>
        <w:t xml:space="preserve"> sea</w:t>
      </w:r>
      <w:r w:rsidR="00D74445">
        <w:rPr>
          <w:rFonts w:ascii="Palatino Linotype" w:hAnsi="Palatino Linotype" w:cs="Arial"/>
          <w:lang w:val="es-ES"/>
        </w:rPr>
        <w:t>n</w:t>
      </w:r>
      <w:r w:rsidR="008D3A10">
        <w:rPr>
          <w:rFonts w:ascii="Palatino Linotype" w:hAnsi="Palatino Linotype" w:cs="Arial"/>
          <w:lang w:val="es-ES"/>
        </w:rPr>
        <w:t xml:space="preserve"> </w:t>
      </w:r>
      <w:r w:rsidR="00D74445">
        <w:rPr>
          <w:rFonts w:ascii="Palatino Linotype" w:hAnsi="Palatino Linotype" w:cs="Arial"/>
          <w:lang w:val="es-ES"/>
        </w:rPr>
        <w:t>los</w:t>
      </w:r>
      <w:r w:rsidR="008D3A10">
        <w:rPr>
          <w:rFonts w:ascii="Palatino Linotype" w:hAnsi="Palatino Linotype" w:cs="Arial"/>
          <w:lang w:val="es-ES"/>
        </w:rPr>
        <w:t xml:space="preserve"> único</w:t>
      </w:r>
      <w:r w:rsidR="00D74445">
        <w:rPr>
          <w:rFonts w:ascii="Palatino Linotype" w:hAnsi="Palatino Linotype" w:cs="Arial"/>
          <w:lang w:val="es-ES"/>
        </w:rPr>
        <w:t>s</w:t>
      </w:r>
      <w:r w:rsidR="008D3A10">
        <w:rPr>
          <w:rFonts w:ascii="Palatino Linotype" w:hAnsi="Palatino Linotype" w:cs="Arial"/>
          <w:lang w:val="es-ES"/>
        </w:rPr>
        <w:t xml:space="preserve"> documento</w:t>
      </w:r>
      <w:r>
        <w:rPr>
          <w:rFonts w:ascii="Palatino Linotype" w:hAnsi="Palatino Linotype" w:cs="Arial"/>
          <w:lang w:val="es-ES"/>
        </w:rPr>
        <w:t>s</w:t>
      </w:r>
      <w:r w:rsidR="008D3A10">
        <w:rPr>
          <w:rFonts w:ascii="Palatino Linotype" w:hAnsi="Palatino Linotype" w:cs="Arial"/>
          <w:lang w:val="es-ES"/>
        </w:rPr>
        <w:t xml:space="preserve"> en que pueda constar la información solicitada, por lo que se reitera, dicha mención se realiza de forma</w:t>
      </w:r>
      <w:r>
        <w:rPr>
          <w:rFonts w:ascii="Palatino Linotype" w:hAnsi="Palatino Linotype" w:cs="Arial"/>
          <w:lang w:val="es-ES"/>
        </w:rPr>
        <w:t xml:space="preserve"> enunciativa, más no limitativa, mas se considera que la Ponencia </w:t>
      </w:r>
      <w:proofErr w:type="spellStart"/>
      <w:r>
        <w:rPr>
          <w:rFonts w:ascii="Palatino Linotype" w:hAnsi="Palatino Linotype" w:cs="Arial"/>
          <w:lang w:val="es-ES"/>
        </w:rPr>
        <w:t>Resolutora</w:t>
      </w:r>
      <w:proofErr w:type="spellEnd"/>
      <w:r>
        <w:rPr>
          <w:rFonts w:ascii="Palatino Linotype" w:hAnsi="Palatino Linotype" w:cs="Arial"/>
          <w:lang w:val="es-ES"/>
        </w:rPr>
        <w:t xml:space="preserve"> tuvo que haber abordado dicha circunstancia en el estudio de la resolución de mérito.</w:t>
      </w:r>
    </w:p>
    <w:p w:rsidR="008D3A10" w:rsidRDefault="008D3A10" w:rsidP="008D3A10">
      <w:pPr>
        <w:tabs>
          <w:tab w:val="left" w:pos="3686"/>
        </w:tabs>
        <w:spacing w:line="360" w:lineRule="auto"/>
        <w:jc w:val="both"/>
        <w:rPr>
          <w:rFonts w:ascii="Palatino Linotype" w:hAnsi="Palatino Linotype" w:cs="Arial"/>
          <w:lang w:val="es-ES"/>
        </w:rPr>
      </w:pPr>
    </w:p>
    <w:p w:rsidR="00D74445" w:rsidRDefault="00D74445" w:rsidP="00D74445">
      <w:pPr>
        <w:spacing w:line="360" w:lineRule="auto"/>
        <w:ind w:right="49"/>
        <w:jc w:val="both"/>
        <w:rPr>
          <w:rFonts w:ascii="Palatino Linotype" w:hAnsi="Palatino Linotype" w:cs="Arial"/>
        </w:rPr>
      </w:pPr>
      <w:r>
        <w:rPr>
          <w:rFonts w:ascii="Palatino Linotype" w:hAnsi="Palatino Linotype" w:cs="Arial"/>
        </w:rPr>
        <w:t xml:space="preserve">Atento a los argumentos de hecho y de derecho anteriormente expuestos, la que suscribe emite </w:t>
      </w:r>
      <w:r>
        <w:rPr>
          <w:rFonts w:ascii="Palatino Linotype" w:hAnsi="Palatino Linotype" w:cs="Arial"/>
          <w:b/>
        </w:rPr>
        <w:t>VOTO PARTICULAR</w:t>
      </w:r>
      <w:r>
        <w:rPr>
          <w:rFonts w:ascii="Palatino Linotype" w:hAnsi="Palatino Linotype" w:cs="Arial"/>
        </w:rPr>
        <w:t>, puesto que se estima que debieron haberse precisado las consideraciones enunciadas en el presente voto, en atención a los principios que consagra el artículo 9 de la Ley de Transparencia y Acceso a la Información Pública del Estado de México y Municipios.</w:t>
      </w:r>
    </w:p>
    <w:p w:rsidR="00B860BF" w:rsidRDefault="00B860BF" w:rsidP="00E52822">
      <w:pPr>
        <w:spacing w:line="360" w:lineRule="auto"/>
        <w:ind w:right="-235"/>
        <w:jc w:val="both"/>
        <w:rPr>
          <w:rFonts w:ascii="Palatino Linotype" w:hAnsi="Palatino Linotype"/>
        </w:rPr>
      </w:pPr>
    </w:p>
    <w:p w:rsidR="00B860BF" w:rsidRPr="006D731E" w:rsidRDefault="00B860BF" w:rsidP="00E52822">
      <w:pPr>
        <w:spacing w:line="360" w:lineRule="auto"/>
        <w:ind w:right="-235"/>
        <w:jc w:val="both"/>
        <w:rPr>
          <w:rFonts w:ascii="Palatino Linotype" w:hAnsi="Palatino Linotype"/>
        </w:rPr>
      </w:pPr>
    </w:p>
    <w:p w:rsidR="00D064C2" w:rsidRPr="006D731E" w:rsidRDefault="00D064C2" w:rsidP="00E52822">
      <w:pPr>
        <w:spacing w:line="360" w:lineRule="auto"/>
        <w:ind w:right="-235"/>
        <w:jc w:val="both"/>
        <w:rPr>
          <w:rFonts w:ascii="Palatino Linotype" w:hAnsi="Palatino Linotype"/>
        </w:rPr>
      </w:pPr>
    </w:p>
    <w:tbl>
      <w:tblPr>
        <w:tblW w:w="4393" w:type="dxa"/>
        <w:jc w:val="center"/>
        <w:tblLayout w:type="fixed"/>
        <w:tblLook w:val="04A0" w:firstRow="1" w:lastRow="0" w:firstColumn="1" w:lastColumn="0" w:noHBand="0" w:noVBand="1"/>
      </w:tblPr>
      <w:tblGrid>
        <w:gridCol w:w="4393"/>
      </w:tblGrid>
      <w:tr w:rsidR="006D731E" w:rsidRPr="006D731E" w:rsidTr="00816790">
        <w:trPr>
          <w:jc w:val="center"/>
        </w:trPr>
        <w:tc>
          <w:tcPr>
            <w:tcW w:w="4393" w:type="dxa"/>
          </w:tcPr>
          <w:p w:rsidR="00717683" w:rsidRDefault="00717683" w:rsidP="00E52822">
            <w:pPr>
              <w:spacing w:line="276" w:lineRule="auto"/>
              <w:ind w:right="-235"/>
              <w:jc w:val="center"/>
              <w:rPr>
                <w:rFonts w:ascii="Palatino Linotype" w:hAnsi="Palatino Linotype"/>
                <w:b/>
              </w:rPr>
            </w:pPr>
          </w:p>
          <w:p w:rsidR="00717683" w:rsidRDefault="00717683" w:rsidP="00E52822">
            <w:pPr>
              <w:spacing w:line="276" w:lineRule="auto"/>
              <w:ind w:right="-235"/>
              <w:jc w:val="center"/>
              <w:rPr>
                <w:rFonts w:ascii="Palatino Linotype" w:hAnsi="Palatino Linotype"/>
                <w:b/>
              </w:rPr>
            </w:pPr>
          </w:p>
          <w:p w:rsidR="00717683" w:rsidRDefault="00717683" w:rsidP="00E52822">
            <w:pPr>
              <w:spacing w:line="276" w:lineRule="auto"/>
              <w:ind w:right="-235"/>
              <w:jc w:val="center"/>
              <w:rPr>
                <w:rFonts w:ascii="Palatino Linotype" w:hAnsi="Palatino Linotype"/>
                <w:b/>
              </w:rPr>
            </w:pPr>
          </w:p>
          <w:p w:rsidR="00717683" w:rsidRDefault="00717683" w:rsidP="00E52822">
            <w:pPr>
              <w:spacing w:line="276" w:lineRule="auto"/>
              <w:ind w:right="-235"/>
              <w:jc w:val="center"/>
              <w:rPr>
                <w:rFonts w:ascii="Palatino Linotype" w:hAnsi="Palatino Linotype"/>
                <w:b/>
              </w:rPr>
            </w:pPr>
          </w:p>
          <w:p w:rsidR="00A517EA" w:rsidRPr="006D731E" w:rsidRDefault="00A517EA" w:rsidP="00E52822">
            <w:pPr>
              <w:spacing w:line="276" w:lineRule="auto"/>
              <w:ind w:right="-235"/>
              <w:jc w:val="center"/>
              <w:rPr>
                <w:rFonts w:ascii="Palatino Linotype" w:hAnsi="Palatino Linotype"/>
                <w:b/>
              </w:rPr>
            </w:pPr>
            <w:r w:rsidRPr="006D731E">
              <w:rPr>
                <w:rFonts w:ascii="Palatino Linotype" w:hAnsi="Palatino Linotype"/>
                <w:b/>
              </w:rPr>
              <w:t xml:space="preserve">EVA ABAID YAPUR </w:t>
            </w:r>
          </w:p>
          <w:p w:rsidR="00A517EA" w:rsidRDefault="00A517EA" w:rsidP="00717683">
            <w:pPr>
              <w:spacing w:line="276" w:lineRule="auto"/>
              <w:ind w:right="-235"/>
              <w:jc w:val="center"/>
              <w:rPr>
                <w:rFonts w:ascii="Palatino Linotype" w:hAnsi="Palatino Linotype"/>
                <w:b/>
              </w:rPr>
            </w:pPr>
            <w:r w:rsidRPr="006D731E">
              <w:rPr>
                <w:rFonts w:ascii="Palatino Linotype" w:hAnsi="Palatino Linotype"/>
                <w:b/>
              </w:rPr>
              <w:t>COMISIONADA</w:t>
            </w:r>
          </w:p>
          <w:p w:rsidR="007B61E6" w:rsidRPr="006D731E" w:rsidRDefault="007B61E6" w:rsidP="00717683">
            <w:pPr>
              <w:spacing w:line="276" w:lineRule="auto"/>
              <w:ind w:right="-235"/>
              <w:jc w:val="center"/>
              <w:rPr>
                <w:rFonts w:ascii="Palatino Linotype" w:hAnsi="Palatino Linotype"/>
                <w:b/>
              </w:rPr>
            </w:pPr>
            <w:r>
              <w:rPr>
                <w:rFonts w:ascii="Palatino Linotype" w:hAnsi="Palatino Linotype"/>
                <w:b/>
              </w:rPr>
              <w:t>(RÚBRICA)</w:t>
            </w:r>
            <w:bookmarkStart w:id="0" w:name="_GoBack"/>
            <w:bookmarkEnd w:id="0"/>
          </w:p>
        </w:tc>
      </w:tr>
    </w:tbl>
    <w:p w:rsidR="000F0C55" w:rsidRPr="00717683" w:rsidRDefault="000F0C55" w:rsidP="00E52822">
      <w:pPr>
        <w:spacing w:line="360" w:lineRule="auto"/>
        <w:ind w:right="-235"/>
        <w:jc w:val="both"/>
        <w:rPr>
          <w:rFonts w:ascii="Palatino Linotype" w:eastAsia="Calibri" w:hAnsi="Palatino Linotype" w:cs="Arial"/>
          <w:sz w:val="16"/>
          <w:szCs w:val="16"/>
        </w:rPr>
      </w:pPr>
    </w:p>
    <w:p w:rsidR="00A517EA" w:rsidRDefault="00A517EA" w:rsidP="00E52822">
      <w:pPr>
        <w:ind w:right="-235"/>
        <w:jc w:val="both"/>
        <w:rPr>
          <w:rFonts w:ascii="Palatino Linotype" w:eastAsia="Calibri" w:hAnsi="Palatino Linotype" w:cs="Arial"/>
          <w:sz w:val="20"/>
          <w:szCs w:val="20"/>
        </w:rPr>
      </w:pPr>
      <w:r w:rsidRPr="00717683">
        <w:rPr>
          <w:rFonts w:ascii="Palatino Linotype" w:eastAsia="Calibri" w:hAnsi="Palatino Linotype" w:cs="Arial"/>
          <w:sz w:val="20"/>
          <w:szCs w:val="20"/>
        </w:rPr>
        <w:t xml:space="preserve">Esta hoja corresponde al voto particular emitido en </w:t>
      </w:r>
      <w:r w:rsidR="00AC7D0A" w:rsidRPr="00717683">
        <w:rPr>
          <w:rFonts w:ascii="Palatino Linotype" w:eastAsia="Calibri" w:hAnsi="Palatino Linotype" w:cs="Arial"/>
          <w:sz w:val="20"/>
          <w:szCs w:val="20"/>
        </w:rPr>
        <w:t xml:space="preserve">la resolución del </w:t>
      </w:r>
      <w:r w:rsidRPr="00717683">
        <w:rPr>
          <w:rFonts w:ascii="Palatino Linotype" w:eastAsia="Calibri" w:hAnsi="Palatino Linotype" w:cs="Arial"/>
          <w:sz w:val="20"/>
          <w:szCs w:val="20"/>
        </w:rPr>
        <w:t>recurso de revisión 0</w:t>
      </w:r>
      <w:r w:rsidR="00D74445" w:rsidRPr="00717683">
        <w:rPr>
          <w:rFonts w:ascii="Palatino Linotype" w:eastAsia="Calibri" w:hAnsi="Palatino Linotype" w:cs="Arial"/>
          <w:sz w:val="20"/>
          <w:szCs w:val="20"/>
        </w:rPr>
        <w:t>3686</w:t>
      </w:r>
      <w:r w:rsidR="00D064C2" w:rsidRPr="00717683">
        <w:rPr>
          <w:rFonts w:ascii="Palatino Linotype" w:eastAsia="Calibri" w:hAnsi="Palatino Linotype" w:cs="Arial"/>
          <w:sz w:val="20"/>
          <w:szCs w:val="20"/>
        </w:rPr>
        <w:t>/</w:t>
      </w:r>
      <w:r w:rsidRPr="00717683">
        <w:rPr>
          <w:rFonts w:ascii="Palatino Linotype" w:eastAsia="Calibri" w:hAnsi="Palatino Linotype" w:cs="Arial"/>
          <w:sz w:val="20"/>
          <w:szCs w:val="20"/>
        </w:rPr>
        <w:t>INFOEM/IP/RR/201</w:t>
      </w:r>
      <w:r w:rsidR="00AC7D0A" w:rsidRPr="00717683">
        <w:rPr>
          <w:rFonts w:ascii="Palatino Linotype" w:eastAsia="Calibri" w:hAnsi="Palatino Linotype" w:cs="Arial"/>
          <w:sz w:val="20"/>
          <w:szCs w:val="20"/>
        </w:rPr>
        <w:t>8</w:t>
      </w:r>
      <w:r w:rsidRPr="00717683">
        <w:rPr>
          <w:rFonts w:ascii="Palatino Linotype" w:eastAsia="Calibri" w:hAnsi="Palatino Linotype" w:cs="Arial"/>
          <w:sz w:val="20"/>
          <w:szCs w:val="20"/>
        </w:rPr>
        <w:t>, aprobad</w:t>
      </w:r>
      <w:r w:rsidR="00AC7D0A" w:rsidRPr="00717683">
        <w:rPr>
          <w:rFonts w:ascii="Palatino Linotype" w:eastAsia="Calibri" w:hAnsi="Palatino Linotype" w:cs="Arial"/>
          <w:sz w:val="20"/>
          <w:szCs w:val="20"/>
        </w:rPr>
        <w:t xml:space="preserve">a el </w:t>
      </w:r>
      <w:r w:rsidR="00D74445" w:rsidRPr="00717683">
        <w:rPr>
          <w:rFonts w:ascii="Palatino Linotype" w:eastAsia="Calibri" w:hAnsi="Palatino Linotype" w:cs="Arial"/>
          <w:sz w:val="20"/>
          <w:szCs w:val="20"/>
        </w:rPr>
        <w:t>catorce de noviembre</w:t>
      </w:r>
      <w:r w:rsidR="00AC7D0A" w:rsidRPr="00717683">
        <w:rPr>
          <w:rFonts w:ascii="Palatino Linotype" w:eastAsia="Calibri" w:hAnsi="Palatino Linotype" w:cs="Arial"/>
          <w:sz w:val="20"/>
          <w:szCs w:val="20"/>
        </w:rPr>
        <w:t xml:space="preserve"> de </w:t>
      </w:r>
      <w:r w:rsidR="00DD5275" w:rsidRPr="00717683">
        <w:rPr>
          <w:rFonts w:ascii="Palatino Linotype" w:eastAsia="Calibri" w:hAnsi="Palatino Linotype" w:cs="Arial"/>
          <w:sz w:val="20"/>
          <w:szCs w:val="20"/>
        </w:rPr>
        <w:t>dos mil dieciocho</w:t>
      </w:r>
      <w:r w:rsidRPr="00717683">
        <w:rPr>
          <w:rFonts w:ascii="Palatino Linotype" w:eastAsia="Calibri" w:hAnsi="Palatino Linotype" w:cs="Arial"/>
          <w:sz w:val="20"/>
          <w:szCs w:val="20"/>
        </w:rPr>
        <w:t xml:space="preserve">. </w:t>
      </w:r>
    </w:p>
    <w:p w:rsidR="00717683" w:rsidRPr="00717683" w:rsidRDefault="00717683" w:rsidP="00E52822">
      <w:pPr>
        <w:ind w:right="-235"/>
        <w:jc w:val="both"/>
        <w:rPr>
          <w:rFonts w:ascii="Palatino Linotype" w:eastAsia="Calibri" w:hAnsi="Palatino Linotype" w:cs="Arial"/>
          <w:sz w:val="6"/>
          <w:szCs w:val="6"/>
        </w:rPr>
      </w:pPr>
    </w:p>
    <w:p w:rsidR="00A517EA" w:rsidRPr="006D731E" w:rsidRDefault="00A517EA" w:rsidP="00717683">
      <w:pPr>
        <w:ind w:right="-235"/>
        <w:jc w:val="both"/>
      </w:pPr>
      <w:r w:rsidRPr="00717683">
        <w:rPr>
          <w:rFonts w:ascii="Palatino Linotype" w:eastAsia="Calibri" w:hAnsi="Palatino Linotype" w:cs="Arial"/>
          <w:sz w:val="20"/>
          <w:szCs w:val="20"/>
        </w:rPr>
        <w:t>YSM/</w:t>
      </w:r>
      <w:r w:rsidR="00DD5275" w:rsidRPr="00717683">
        <w:rPr>
          <w:rFonts w:ascii="Palatino Linotype" w:eastAsia="Calibri" w:hAnsi="Palatino Linotype" w:cs="Arial"/>
          <w:sz w:val="20"/>
          <w:szCs w:val="20"/>
        </w:rPr>
        <w:t>ATU</w:t>
      </w:r>
    </w:p>
    <w:sectPr w:rsidR="00A517EA" w:rsidRPr="006D731E" w:rsidSect="00E52822">
      <w:headerReference w:type="default" r:id="rId13"/>
      <w:footerReference w:type="default" r:id="rId14"/>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584" w:rsidRDefault="00EA1584" w:rsidP="00DB3A83">
      <w:r>
        <w:separator/>
      </w:r>
    </w:p>
  </w:endnote>
  <w:endnote w:type="continuationSeparator" w:id="0">
    <w:p w:rsidR="00EA1584" w:rsidRDefault="00EA1584"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7B61E6" w:rsidP="003056D9">
    <w:pPr>
      <w:pStyle w:val="Piedepgina"/>
      <w:tabs>
        <w:tab w:val="clear" w:pos="4252"/>
        <w:tab w:val="left" w:pos="4228"/>
      </w:tabs>
      <w:rPr>
        <w:rFonts w:ascii="Palatino Linotype" w:hAnsi="Palatino Linotype" w:cs="Arial"/>
        <w:b/>
        <w:bCs/>
        <w:sz w:val="20"/>
        <w:szCs w:val="20"/>
      </w:rPr>
    </w:pPr>
  </w:p>
  <w:p w:rsidR="003056D9" w:rsidRDefault="007B61E6" w:rsidP="003056D9">
    <w:pPr>
      <w:pStyle w:val="Piedepgina"/>
      <w:tabs>
        <w:tab w:val="clear" w:pos="4252"/>
        <w:tab w:val="left" w:pos="4228"/>
      </w:tabs>
      <w:rPr>
        <w:rFonts w:ascii="Palatino Linotype" w:hAnsi="Palatino Linotype" w:cs="Arial"/>
        <w:b/>
        <w:bCs/>
        <w:sz w:val="20"/>
        <w:szCs w:val="20"/>
      </w:rPr>
    </w:pPr>
  </w:p>
  <w:p w:rsidR="003056D9" w:rsidRDefault="007B61E6" w:rsidP="003056D9">
    <w:pPr>
      <w:pStyle w:val="Piedepgina"/>
      <w:tabs>
        <w:tab w:val="clear" w:pos="4252"/>
        <w:tab w:val="left" w:pos="4228"/>
      </w:tabs>
      <w:rPr>
        <w:rFonts w:ascii="Palatino Linotype" w:hAnsi="Palatino Linotype" w:cs="Arial"/>
        <w:b/>
        <w:bCs/>
        <w:sz w:val="20"/>
        <w:szCs w:val="20"/>
      </w:rPr>
    </w:pPr>
  </w:p>
  <w:p w:rsidR="00455CB3" w:rsidRDefault="007B61E6"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B61E6">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B61E6">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6F30F8" w:rsidRDefault="007B61E6"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584" w:rsidRDefault="00EA1584" w:rsidP="00DB3A83">
      <w:r>
        <w:separator/>
      </w:r>
    </w:p>
  </w:footnote>
  <w:footnote w:type="continuationSeparator" w:id="0">
    <w:p w:rsidR="00EA1584" w:rsidRDefault="00EA1584"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7B61E6" w:rsidP="0034309A">
    <w:pPr>
      <w:pStyle w:val="Encabezado"/>
      <w:tabs>
        <w:tab w:val="clear" w:pos="4252"/>
        <w:tab w:val="clear" w:pos="8504"/>
        <w:tab w:val="left" w:pos="2326"/>
      </w:tabs>
      <w:jc w:val="right"/>
    </w:pPr>
    <w:sdt>
      <w:sdtPr>
        <w:id w:val="-1498417712"/>
        <w:docPartObj>
          <w:docPartGallery w:val="Watermarks"/>
          <w:docPartUnique/>
        </w:docPartObj>
      </w:sdtPr>
      <w:sdtEndPr/>
      <w:sdtContent/>
    </w:sdt>
    <w:r w:rsidR="00B756DB">
      <w:rPr>
        <w:rFonts w:ascii="Palatino Linotype" w:hAnsi="Palatino Linotype"/>
        <w:noProof/>
        <w:lang w:val="es-MX" w:eastAsia="es-MX"/>
      </w:rPr>
      <w:drawing>
        <wp:anchor distT="0" distB="0" distL="114300" distR="114300" simplePos="0" relativeHeight="251657216" behindDoc="1" locked="0" layoutInCell="1" allowOverlap="1" wp14:anchorId="40EE6FD1" wp14:editId="16448B6E">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125D2F" w:rsidRDefault="007B61E6" w:rsidP="0034309A">
    <w:pPr>
      <w:pStyle w:val="Encabezado"/>
      <w:tabs>
        <w:tab w:val="clear" w:pos="4252"/>
        <w:tab w:val="clear" w:pos="8504"/>
        <w:tab w:val="left" w:pos="2326"/>
      </w:tabs>
      <w:jc w:val="right"/>
      <w:rPr>
        <w:rFonts w:ascii="Palatino Linotype" w:hAnsi="Palatino Linotype" w:cs="Arial"/>
        <w:sz w:val="20"/>
        <w:szCs w:val="20"/>
      </w:rPr>
    </w:pPr>
  </w:p>
  <w:p w:rsidR="00125D2F" w:rsidRDefault="007B61E6" w:rsidP="0034309A">
    <w:pPr>
      <w:pStyle w:val="Encabezado"/>
      <w:tabs>
        <w:tab w:val="clear" w:pos="4252"/>
        <w:tab w:val="clear" w:pos="8504"/>
        <w:tab w:val="left" w:pos="2326"/>
      </w:tabs>
      <w:jc w:val="right"/>
      <w:rPr>
        <w:rFonts w:ascii="Palatino Linotype" w:hAnsi="Palatino Linotype" w:cs="Arial"/>
        <w:sz w:val="20"/>
        <w:szCs w:val="20"/>
      </w:rPr>
    </w:pPr>
  </w:p>
  <w:p w:rsidR="0034309A" w:rsidRDefault="00B756DB" w:rsidP="00E52822">
    <w:pPr>
      <w:pStyle w:val="Encabezado"/>
      <w:tabs>
        <w:tab w:val="clear" w:pos="4252"/>
        <w:tab w:val="clear" w:pos="8504"/>
        <w:tab w:val="left" w:pos="2326"/>
      </w:tabs>
      <w:ind w:right="-235"/>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4B663C" w:rsidRDefault="00B756DB" w:rsidP="00E52822">
    <w:pPr>
      <w:pStyle w:val="Encabezado"/>
      <w:tabs>
        <w:tab w:val="clear" w:pos="4252"/>
        <w:tab w:val="clear" w:pos="8504"/>
        <w:tab w:val="left" w:pos="2326"/>
      </w:tabs>
      <w:ind w:right="-235"/>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C32C64" w:rsidRPr="00C32C64">
      <w:rPr>
        <w:rFonts w:ascii="Palatino Linotype" w:hAnsi="Palatino Linotype" w:cs="Arial"/>
        <w:sz w:val="20"/>
        <w:szCs w:val="20"/>
      </w:rPr>
      <w:t>03686/INFOEM/IP/RR/2018</w:t>
    </w:r>
  </w:p>
  <w:p w:rsidR="00125D2F" w:rsidRDefault="007B61E6"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597.1pt;height:79.4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17D05"/>
    <w:multiLevelType w:val="hybridMultilevel"/>
    <w:tmpl w:val="B0D4360C"/>
    <w:lvl w:ilvl="0" w:tplc="75C6974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1F483CDC"/>
    <w:multiLevelType w:val="hybridMultilevel"/>
    <w:tmpl w:val="11901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A996416"/>
    <w:multiLevelType w:val="hybridMultilevel"/>
    <w:tmpl w:val="D09EDC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5CB5E62"/>
    <w:multiLevelType w:val="hybridMultilevel"/>
    <w:tmpl w:val="C874ABC2"/>
    <w:lvl w:ilvl="0" w:tplc="2884948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43682"/>
    <w:rsid w:val="000F0C55"/>
    <w:rsid w:val="001146EE"/>
    <w:rsid w:val="001A270D"/>
    <w:rsid w:val="001F2C0A"/>
    <w:rsid w:val="00216380"/>
    <w:rsid w:val="00254372"/>
    <w:rsid w:val="00260EA1"/>
    <w:rsid w:val="002670A2"/>
    <w:rsid w:val="00296C85"/>
    <w:rsid w:val="00303EAE"/>
    <w:rsid w:val="00324EBE"/>
    <w:rsid w:val="003A1A07"/>
    <w:rsid w:val="003C2F6A"/>
    <w:rsid w:val="00437359"/>
    <w:rsid w:val="004B5C25"/>
    <w:rsid w:val="0053148C"/>
    <w:rsid w:val="005A4D7F"/>
    <w:rsid w:val="00654FE9"/>
    <w:rsid w:val="006801D4"/>
    <w:rsid w:val="006832A3"/>
    <w:rsid w:val="006B0D54"/>
    <w:rsid w:val="006B30CD"/>
    <w:rsid w:val="006C6A31"/>
    <w:rsid w:val="006C7D0A"/>
    <w:rsid w:val="006D731E"/>
    <w:rsid w:val="00717683"/>
    <w:rsid w:val="007321C1"/>
    <w:rsid w:val="007B61E6"/>
    <w:rsid w:val="007C7A0C"/>
    <w:rsid w:val="00811B0B"/>
    <w:rsid w:val="00862F43"/>
    <w:rsid w:val="00864D3F"/>
    <w:rsid w:val="00891A08"/>
    <w:rsid w:val="008A35FA"/>
    <w:rsid w:val="008B0732"/>
    <w:rsid w:val="008D3A10"/>
    <w:rsid w:val="00913E69"/>
    <w:rsid w:val="00990B93"/>
    <w:rsid w:val="009F0C59"/>
    <w:rsid w:val="00A12991"/>
    <w:rsid w:val="00A2795F"/>
    <w:rsid w:val="00A517EA"/>
    <w:rsid w:val="00A96975"/>
    <w:rsid w:val="00AC7D0A"/>
    <w:rsid w:val="00B756DB"/>
    <w:rsid w:val="00B860BF"/>
    <w:rsid w:val="00BE5B25"/>
    <w:rsid w:val="00BF777E"/>
    <w:rsid w:val="00C057B6"/>
    <w:rsid w:val="00C32C64"/>
    <w:rsid w:val="00CE0D21"/>
    <w:rsid w:val="00CF70C6"/>
    <w:rsid w:val="00D064C2"/>
    <w:rsid w:val="00D35F72"/>
    <w:rsid w:val="00D55E6A"/>
    <w:rsid w:val="00D724F4"/>
    <w:rsid w:val="00D74445"/>
    <w:rsid w:val="00D81F77"/>
    <w:rsid w:val="00DA61F0"/>
    <w:rsid w:val="00DB3A83"/>
    <w:rsid w:val="00DD5275"/>
    <w:rsid w:val="00E1418E"/>
    <w:rsid w:val="00E46292"/>
    <w:rsid w:val="00E52822"/>
    <w:rsid w:val="00E720C0"/>
    <w:rsid w:val="00EA1584"/>
    <w:rsid w:val="00F054F8"/>
    <w:rsid w:val="00F10238"/>
    <w:rsid w:val="00F51821"/>
    <w:rsid w:val="00F579EE"/>
    <w:rsid w:val="00F64CC1"/>
    <w:rsid w:val="00F91A7F"/>
    <w:rsid w:val="00FA0BF5"/>
    <w:rsid w:val="00FA5F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D81F77"/>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6C6A31"/>
    <w:rPr>
      <w:sz w:val="20"/>
      <w:szCs w:val="20"/>
    </w:rPr>
  </w:style>
  <w:style w:type="character" w:customStyle="1" w:styleId="TextonotapieCar">
    <w:name w:val="Texto nota pie Car"/>
    <w:basedOn w:val="Fuentedeprrafopredeter"/>
    <w:link w:val="Textonotapie"/>
    <w:uiPriority w:val="99"/>
    <w:semiHidden/>
    <w:rsid w:val="006C6A31"/>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6C6A31"/>
    <w:rPr>
      <w:vertAlign w:val="superscript"/>
    </w:rPr>
  </w:style>
  <w:style w:type="character" w:styleId="Hipervnculo">
    <w:name w:val="Hyperlink"/>
    <w:uiPriority w:val="99"/>
    <w:semiHidden/>
    <w:unhideWhenUsed/>
    <w:rsid w:val="008D3A10"/>
    <w:rPr>
      <w:strike w:val="0"/>
      <w:dstrike w:val="0"/>
      <w:color w:val="0358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638597">
      <w:bodyDiv w:val="1"/>
      <w:marLeft w:val="0"/>
      <w:marRight w:val="0"/>
      <w:marTop w:val="0"/>
      <w:marBottom w:val="0"/>
      <w:divBdr>
        <w:top w:val="none" w:sz="0" w:space="0" w:color="auto"/>
        <w:left w:val="none" w:sz="0" w:space="0" w:color="auto"/>
        <w:bottom w:val="none" w:sz="0" w:space="0" w:color="auto"/>
        <w:right w:val="none" w:sz="0" w:space="0" w:color="auto"/>
      </w:divBdr>
    </w:div>
    <w:div w:id="200894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fem.gob.mx/04_Normatividad/doc/Normatividad/2018/03_LinElabyPresInfoMenMpal18.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7E81F-AEC7-47A3-8308-C70D5C8E8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785</Words>
  <Characters>4322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5</cp:revision>
  <cp:lastPrinted>2018-11-16T18:30:00Z</cp:lastPrinted>
  <dcterms:created xsi:type="dcterms:W3CDTF">2018-11-16T18:34:00Z</dcterms:created>
  <dcterms:modified xsi:type="dcterms:W3CDTF">2019-01-11T04:26:00Z</dcterms:modified>
</cp:coreProperties>
</file>